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59" w:rsidRPr="00CE7759" w:rsidRDefault="00CE7759" w:rsidP="00CE7759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E7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«УТВЕРЖДАЮ»                                                                                    </w:t>
      </w:r>
    </w:p>
    <w:p w:rsidR="00CE7759" w:rsidRPr="00CE7759" w:rsidRDefault="00CE7759" w:rsidP="00CE7759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E7759">
        <w:rPr>
          <w:rFonts w:ascii="Arial" w:eastAsia="Times New Roman" w:hAnsi="Arial" w:cs="Arial"/>
          <w:b/>
          <w:sz w:val="24"/>
          <w:szCs w:val="24"/>
          <w:lang w:eastAsia="ru-RU"/>
        </w:rPr>
        <w:t>Директор П2Б__________________Воронцов И.И.</w:t>
      </w: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ED2AE0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ED2AE0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ED2AE0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ED2AE0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ED2AE0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ПРОВЕДЕНИЕ КОНКУРСОВ СРЕДИ ДИЗАЙНЕРОВ/АРХИТЕКТОРОВ</w:t>
      </w:r>
      <w:r w:rsidR="001E004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ПРИ УЧАСТИИ СПЕЦИАЛИЗИРОВАННЫХ УЧЕБНЫХ ЗАВЕДЕНИЙ </w:t>
      </w: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9E2853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E7759">
        <w:rPr>
          <w:rFonts w:ascii="Arial" w:eastAsia="Times New Roman" w:hAnsi="Arial" w:cs="Arial"/>
          <w:b/>
          <w:sz w:val="24"/>
          <w:szCs w:val="24"/>
          <w:lang w:eastAsia="ru-RU"/>
        </w:rPr>
        <w:t>201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>6</w:t>
      </w:r>
      <w:r w:rsidRPr="00CE775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E7759" w:rsidRPr="00CE7759">
        <w:rPr>
          <w:rFonts w:ascii="Arial" w:eastAsia="Times New Roman" w:hAnsi="Arial" w:cs="Arial"/>
          <w:b/>
          <w:sz w:val="24"/>
          <w:szCs w:val="24"/>
          <w:lang w:eastAsia="ru-RU"/>
        </w:rPr>
        <w:t>года</w:t>
      </w: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443F" w:rsidRDefault="0005443F" w:rsidP="001E0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-538480</wp:posOffset>
            </wp:positionV>
            <wp:extent cx="7543800" cy="10668000"/>
            <wp:effectExtent l="0" t="0" r="0" b="0"/>
            <wp:wrapNone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RANOVA_letter_wor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43F" w:rsidRDefault="0005443F" w:rsidP="001E0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443F" w:rsidRDefault="0005443F" w:rsidP="001E0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55C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1238250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43F" w:rsidRDefault="0005443F" w:rsidP="001E0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443F" w:rsidRDefault="0005443F" w:rsidP="001E0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E004D" w:rsidRPr="001E004D" w:rsidRDefault="001E004D" w:rsidP="000544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ПРИГЛАШАЕМ  СПЕЦИАЛИЗИРОВАННЫЕ ВУЗЫ НАПРАВЛЕНИЯ ДИЗАЙН/АРХИТЕКТУРА К УЧАСТИЮ В КОНКУРСАХ НА ЛУЧШИЙ ПРОЕКТ С ИСПОЛЬЗОВАНИЕМ КЕРАМОГРАНИТА ТМ 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>GRASARO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/ ТМ 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>KERRANOVA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!</w:t>
      </w:r>
    </w:p>
    <w:p w:rsid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443F" w:rsidRDefault="0005443F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Pr="00AC1303" w:rsidRDefault="00C9788A" w:rsidP="00C978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C1303">
        <w:rPr>
          <w:rFonts w:ascii="Arial" w:eastAsia="Times New Roman" w:hAnsi="Arial" w:cs="Arial"/>
          <w:b/>
          <w:sz w:val="20"/>
          <w:szCs w:val="20"/>
          <w:lang w:eastAsia="ru-RU"/>
        </w:rPr>
        <w:t>Благодаря конкурсу, участники:</w:t>
      </w:r>
    </w:p>
    <w:p w:rsidR="00C9788A" w:rsidRPr="00AC1303" w:rsidRDefault="00C9788A" w:rsidP="00C978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9788A" w:rsidRPr="00AC1303" w:rsidRDefault="00C9788A" w:rsidP="00C978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C1303">
        <w:rPr>
          <w:rFonts w:ascii="Arial" w:eastAsia="Times New Roman" w:hAnsi="Arial" w:cs="Arial"/>
          <w:sz w:val="20"/>
          <w:szCs w:val="20"/>
          <w:lang w:eastAsia="ru-RU"/>
        </w:rPr>
        <w:t xml:space="preserve">-повышают уровень знаний в области видов напольных покрытий и их использования, в частности </w:t>
      </w:r>
      <w:proofErr w:type="spellStart"/>
      <w:r w:rsidRPr="00AC1303">
        <w:rPr>
          <w:rFonts w:ascii="Arial" w:eastAsia="Times New Roman" w:hAnsi="Arial" w:cs="Arial"/>
          <w:sz w:val="20"/>
          <w:szCs w:val="20"/>
          <w:lang w:eastAsia="ru-RU"/>
        </w:rPr>
        <w:t>керамогранита</w:t>
      </w:r>
      <w:proofErr w:type="spellEnd"/>
      <w:r w:rsidRPr="00AC1303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9788A" w:rsidRPr="00AC1303" w:rsidRDefault="00C9788A" w:rsidP="00C978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9788A" w:rsidRPr="00AC1303" w:rsidRDefault="00C9788A" w:rsidP="00C978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C1303">
        <w:rPr>
          <w:rFonts w:ascii="Arial" w:eastAsia="Times New Roman" w:hAnsi="Arial" w:cs="Arial"/>
          <w:sz w:val="20"/>
          <w:szCs w:val="20"/>
          <w:lang w:eastAsia="ru-RU"/>
        </w:rPr>
        <w:t>-учатся создавать проекты-визуализации с использованием определенной продукции, рассчитывать его стоимость, специалист готовится работать с реальными заказами;</w:t>
      </w:r>
    </w:p>
    <w:p w:rsidR="00C9788A" w:rsidRPr="00AC1303" w:rsidRDefault="00C9788A" w:rsidP="00C978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9788A" w:rsidRPr="00AC1303" w:rsidRDefault="00C9788A" w:rsidP="00C978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C1303">
        <w:rPr>
          <w:rFonts w:ascii="Arial" w:eastAsia="Times New Roman" w:hAnsi="Arial" w:cs="Arial"/>
          <w:sz w:val="20"/>
          <w:szCs w:val="20"/>
          <w:lang w:eastAsia="ru-RU"/>
        </w:rPr>
        <w:t>-получают доп</w:t>
      </w:r>
      <w:bookmarkStart w:id="0" w:name="_GoBack"/>
      <w:bookmarkEnd w:id="0"/>
      <w:r w:rsidRPr="00AC1303">
        <w:rPr>
          <w:rFonts w:ascii="Arial" w:eastAsia="Times New Roman" w:hAnsi="Arial" w:cs="Arial"/>
          <w:sz w:val="20"/>
          <w:szCs w:val="20"/>
          <w:lang w:eastAsia="ru-RU"/>
        </w:rPr>
        <w:t>олнительную мотивацию на обучение (в зависимости от масштаба конкурса, участники получают соответствующие ценные призы, подарочные карты, поездки);</w:t>
      </w:r>
    </w:p>
    <w:p w:rsidR="00C9788A" w:rsidRPr="00AC1303" w:rsidRDefault="00C9788A" w:rsidP="00C978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9788A" w:rsidRPr="00AC1303" w:rsidRDefault="00C9788A" w:rsidP="00C978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C1303">
        <w:rPr>
          <w:rFonts w:ascii="Arial" w:eastAsia="Times New Roman" w:hAnsi="Arial" w:cs="Arial"/>
          <w:sz w:val="20"/>
          <w:szCs w:val="20"/>
          <w:lang w:eastAsia="ru-RU"/>
        </w:rPr>
        <w:t>-учатся защищать свой проект перед аудиторией, это своеобразная подготовка к защите научной работе или диплома!</w:t>
      </w:r>
    </w:p>
    <w:p w:rsidR="00C9788A" w:rsidRPr="00AC1303" w:rsidRDefault="00C9788A" w:rsidP="00CE775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C9788A" w:rsidRPr="00AC1303" w:rsidRDefault="00C9788A" w:rsidP="00CE775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5443F" w:rsidRDefault="00E97C44" w:rsidP="00CE775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Оформление работ:</w:t>
      </w:r>
    </w:p>
    <w:p w:rsidR="00E97C44" w:rsidRPr="00AC1303" w:rsidRDefault="00E97C44" w:rsidP="00CE775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97C44" w:rsidRP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Конкурсные материалы, которые предоставляются в виде цифровых файлов с макетами двух планшетов А-0 вертикальной ориентации. Макет включает в себя информацию об авторах, фото авторов, краткую версию пояснительной записки. </w:t>
      </w:r>
    </w:p>
    <w:p w:rsidR="00E97C44" w:rsidRP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sz w:val="20"/>
          <w:szCs w:val="20"/>
          <w:lang w:eastAsia="ru-RU"/>
        </w:rPr>
        <w:t>Пояснительная записка (объем - не более 2 страниц формата А</w:t>
      </w:r>
      <w:proofErr w:type="gramStart"/>
      <w:r w:rsidRPr="00E97C44">
        <w:rPr>
          <w:rFonts w:ascii="Arial" w:eastAsia="Times New Roman" w:hAnsi="Arial" w:cs="Arial"/>
          <w:sz w:val="20"/>
          <w:szCs w:val="20"/>
          <w:lang w:eastAsia="ru-RU"/>
        </w:rPr>
        <w:t>4</w:t>
      </w:r>
      <w:proofErr w:type="gramEnd"/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). </w:t>
      </w:r>
    </w:p>
    <w:p w:rsid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Подборка всех основных изображений в хорошем качестве (размер не меньше 15х20 см. с разрешением 300 </w:t>
      </w:r>
      <w:proofErr w:type="spellStart"/>
      <w:r w:rsidRPr="00E97C44">
        <w:rPr>
          <w:rFonts w:ascii="Arial" w:eastAsia="Times New Roman" w:hAnsi="Arial" w:cs="Arial"/>
          <w:sz w:val="20"/>
          <w:szCs w:val="20"/>
          <w:lang w:eastAsia="ru-RU"/>
        </w:rPr>
        <w:t>dpi</w:t>
      </w:r>
      <w:proofErr w:type="spellEnd"/>
      <w:r w:rsidRPr="00E97C44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="002D4703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97C44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E97C44" w:rsidRP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97C44" w:rsidRP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Заявка на участие в конкурсе в составе: </w:t>
      </w:r>
    </w:p>
    <w:p w:rsidR="00E97C44" w:rsidRP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sz w:val="20"/>
          <w:szCs w:val="20"/>
          <w:lang w:eastAsia="ru-RU"/>
        </w:rPr>
        <w:t>• Указание номинации, на которую подается проект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E97C44" w:rsidRP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• Анкета Участника конкурса: фамилия, имя, отчество конкурсанта /каждого члена авторского коллектива; название вуза/компании (занимаемая должность); факультет и специальность; контактный телефон и адрес электронной почты. </w:t>
      </w:r>
    </w:p>
    <w:p w:rsidR="00E97C44" w:rsidRP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• Фотография автора или авторского коллектива конкурса (в электронном виде, формат JPEG). </w:t>
      </w:r>
    </w:p>
    <w:p w:rsidR="00E97C44" w:rsidRP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Заявка, записка и конкурсные материалы предоставляются в электронном виде. Формат материалов – JPEG или PDF. Заявка и описательная часть – формат DOC или RTF. </w:t>
      </w:r>
    </w:p>
    <w:p w:rsid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Адрес отправки: market13@grasaro.ru </w:t>
      </w:r>
    </w:p>
    <w:p w:rsidR="00E97C44" w:rsidRDefault="00E97C44" w:rsidP="00E97C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C1303" w:rsidRDefault="00AC1303" w:rsidP="00E97C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13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Доступ к текстурам: </w:t>
      </w:r>
      <w:proofErr w:type="spellStart"/>
      <w:r w:rsidRPr="00AC1303">
        <w:rPr>
          <w:rFonts w:ascii="Arial" w:eastAsia="Times New Roman" w:hAnsi="Arial" w:cs="Arial"/>
          <w:b/>
          <w:sz w:val="24"/>
          <w:szCs w:val="24"/>
          <w:lang w:val="en-US" w:eastAsia="ru-RU"/>
        </w:rPr>
        <w:t>kerranova</w:t>
      </w:r>
      <w:proofErr w:type="spellEnd"/>
      <w:r w:rsidRPr="00AC130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proofErr w:type="spellStart"/>
      <w:r w:rsidRPr="00AC1303">
        <w:rPr>
          <w:rFonts w:ascii="Arial" w:eastAsia="Times New Roman" w:hAnsi="Arial" w:cs="Arial"/>
          <w:b/>
          <w:sz w:val="24"/>
          <w:szCs w:val="24"/>
          <w:lang w:val="en-US" w:eastAsia="ru-RU"/>
        </w:rPr>
        <w:t>ru</w:t>
      </w:r>
      <w:proofErr w:type="spellEnd"/>
      <w:r w:rsidRPr="00AC13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партнерам – дистрибьюторам – Логин: </w:t>
      </w:r>
      <w:r w:rsidRPr="00AC1303">
        <w:rPr>
          <w:rFonts w:ascii="Arial" w:eastAsia="Times New Roman" w:hAnsi="Arial" w:cs="Arial"/>
          <w:b/>
          <w:sz w:val="24"/>
          <w:szCs w:val="24"/>
          <w:lang w:val="en-US" w:eastAsia="ru-RU"/>
        </w:rPr>
        <w:t>designer</w:t>
      </w:r>
      <w:r w:rsidRPr="00AC13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Пароль: </w:t>
      </w:r>
      <w:r w:rsidRPr="00AC1303">
        <w:rPr>
          <w:rFonts w:ascii="Arial" w:eastAsia="Times New Roman" w:hAnsi="Arial" w:cs="Arial"/>
          <w:b/>
          <w:sz w:val="24"/>
          <w:szCs w:val="24"/>
          <w:lang w:val="en-US" w:eastAsia="ru-RU"/>
        </w:rPr>
        <w:t>designer</w:t>
      </w:r>
    </w:p>
    <w:p w:rsidR="00AC1303" w:rsidRPr="00AC1303" w:rsidRDefault="00AC1303" w:rsidP="0005443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C1303" w:rsidRPr="00E97C44" w:rsidRDefault="00AC1303" w:rsidP="000544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97C44">
        <w:rPr>
          <w:rFonts w:ascii="Arial" w:eastAsia="Times New Roman" w:hAnsi="Arial" w:cs="Arial"/>
          <w:b/>
          <w:sz w:val="20"/>
          <w:szCs w:val="20"/>
          <w:lang w:eastAsia="ru-RU"/>
        </w:rPr>
        <w:t>Качество работы:</w:t>
      </w:r>
      <w:r w:rsidRPr="00E97C44">
        <w:rPr>
          <w:sz w:val="20"/>
          <w:szCs w:val="20"/>
        </w:rPr>
        <w:t xml:space="preserve"> </w:t>
      </w:r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Проекты должны быть в виде рендеринг-визуализации, требуемые параметры: формат </w:t>
      </w:r>
      <w:proofErr w:type="spellStart"/>
      <w:r w:rsidRPr="00E97C44">
        <w:rPr>
          <w:rFonts w:ascii="Arial" w:eastAsia="Times New Roman" w:hAnsi="Arial" w:cs="Arial"/>
          <w:sz w:val="20"/>
          <w:szCs w:val="20"/>
          <w:lang w:eastAsia="ru-RU"/>
        </w:rPr>
        <w:t>Tiff</w:t>
      </w:r>
      <w:proofErr w:type="spellEnd"/>
      <w:r w:rsidRPr="00E97C44">
        <w:rPr>
          <w:rFonts w:ascii="Arial" w:eastAsia="Times New Roman" w:hAnsi="Arial" w:cs="Arial"/>
          <w:sz w:val="20"/>
          <w:szCs w:val="20"/>
          <w:lang w:eastAsia="ru-RU"/>
        </w:rPr>
        <w:t xml:space="preserve">, 3000 точек по короткой стороне, 300 </w:t>
      </w:r>
      <w:proofErr w:type="spellStart"/>
      <w:r w:rsidRPr="00E97C44">
        <w:rPr>
          <w:rFonts w:ascii="Arial" w:eastAsia="Times New Roman" w:hAnsi="Arial" w:cs="Arial"/>
          <w:sz w:val="20"/>
          <w:szCs w:val="20"/>
          <w:lang w:eastAsia="ru-RU"/>
        </w:rPr>
        <w:t>dpi</w:t>
      </w:r>
      <w:proofErr w:type="spellEnd"/>
      <w:r w:rsidRPr="00E97C44">
        <w:rPr>
          <w:rFonts w:ascii="Arial" w:eastAsia="Times New Roman" w:hAnsi="Arial" w:cs="Arial"/>
          <w:sz w:val="20"/>
          <w:szCs w:val="20"/>
          <w:lang w:eastAsia="ru-RU"/>
        </w:rPr>
        <w:t>, изображение должно размещаться на А3 без потери качества.</w:t>
      </w:r>
    </w:p>
    <w:p w:rsidR="00AC1303" w:rsidRDefault="00AC1303" w:rsidP="000544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1303" w:rsidRPr="00AC1303" w:rsidRDefault="00AC1303" w:rsidP="000544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1303" w:rsidRPr="00AC1303" w:rsidRDefault="0097686B" w:rsidP="00AC13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54726" cy="865762"/>
            <wp:effectExtent l="0" t="0" r="7620" b="0"/>
            <wp:docPr id="2" name="Рисунок 2" descr="P106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601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953" cy="87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091219" cy="865761"/>
            <wp:effectExtent l="0" t="0" r="0" b="0"/>
            <wp:docPr id="5" name="Рисунок 5" descr="0Z4A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Z4A58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449" cy="86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043222" cy="856034"/>
            <wp:effectExtent l="0" t="0" r="5080" b="1270"/>
            <wp:docPr id="6" name="Рисунок 6" descr="фот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33" cy="86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1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013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47864" cy="860666"/>
            <wp:effectExtent l="0" t="0" r="0" b="0"/>
            <wp:docPr id="7" name="Рисунок 7" descr="S:\Продвижение П2Б\15. Личные рабочие папки\ОМ КГП\Борисова Светлана\Казань\IMG_1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Продвижение П2Б\15. Личные рабочие папки\ОМ КГП\Борисова Светлана\Казань\IMG_13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30" cy="87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1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013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38136" cy="856034"/>
            <wp:effectExtent l="0" t="0" r="5080" b="1270"/>
            <wp:docPr id="8" name="Рисунок 8" descr="S:\Продвижение П2Б\15. Личные рабочие папки\ОМ КГП\Борисова Светлана\Казань\IMG_1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Продвижение П2Б\15. Личные рабочие папки\ОМ КГП\Борисова Светлана\Казань\IMG_14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466" cy="86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86B" w:rsidRPr="006A6B0E" w:rsidRDefault="0025013A" w:rsidP="00EF0AEB">
      <w:pPr>
        <w:spacing w:after="0" w:line="240" w:lineRule="auto"/>
        <w:jc w:val="center"/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</w:pPr>
      <w:r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lastRenderedPageBreak/>
        <w:t>СОДЕРЖАНИЕ:</w:t>
      </w:r>
    </w:p>
    <w:p w:rsidR="0025013A" w:rsidRDefault="0025013A" w:rsidP="002501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013A" w:rsidRDefault="0025013A" w:rsidP="00250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 xml:space="preserve">1. Технология проведения конкурса                                 </w:t>
      </w:r>
      <w:r w:rsidR="00C9788A"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 xml:space="preserve">                            </w:t>
      </w:r>
    </w:p>
    <w:p w:rsidR="0025013A" w:rsidRDefault="0025013A" w:rsidP="00250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1.1. Общие сведения о конкурсе                                        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25013A" w:rsidRDefault="0025013A" w:rsidP="00250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1.2. Сроки проведения конкурса                                                                       </w:t>
      </w:r>
    </w:p>
    <w:p w:rsidR="0025013A" w:rsidRDefault="0025013A" w:rsidP="00250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1.3. Номинации конкурса                                                    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25013A" w:rsidRDefault="0025013A" w:rsidP="00250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1.4. Конкурсная комиссия (жюри конкурса)                       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25013A" w:rsidRDefault="00C9788A" w:rsidP="00250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1.5. Критерии оценки работ                                                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C9788A" w:rsidRPr="0005443F" w:rsidRDefault="00C9788A" w:rsidP="002501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1.6. Награды конкурса                                                         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CE7759" w:rsidRDefault="00C9788A" w:rsidP="00CE7759">
      <w:pPr>
        <w:spacing w:after="0" w:line="240" w:lineRule="auto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  <w:r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 xml:space="preserve">2. Условия </w:t>
      </w:r>
      <w:r w:rsidR="002136F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участия в конкурсе</w:t>
      </w:r>
    </w:p>
    <w:p w:rsidR="002136FF" w:rsidRDefault="002136FF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3. Условия проведения конкурса</w:t>
      </w: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Pr="00C9788A" w:rsidRDefault="00C9788A" w:rsidP="00CE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Приложение 1.</w:t>
      </w:r>
      <w:r w:rsidRPr="006A6B0E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 w:rsidRPr="00C9788A">
        <w:rPr>
          <w:rFonts w:ascii="Arial" w:eastAsia="Times New Roman" w:hAnsi="Arial" w:cs="Arial"/>
          <w:sz w:val="24"/>
          <w:szCs w:val="24"/>
          <w:lang w:eastAsia="ru-RU"/>
        </w:rPr>
        <w:t xml:space="preserve">Заявка на участие в конкурсе                                             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C9788A" w:rsidRPr="00C9788A" w:rsidRDefault="00C9788A" w:rsidP="00CE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Приложение 2</w:t>
      </w:r>
      <w:r w:rsidRPr="006A6B0E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. </w:t>
      </w:r>
      <w:r w:rsidRPr="00C9788A">
        <w:rPr>
          <w:rFonts w:ascii="Arial" w:eastAsia="Times New Roman" w:hAnsi="Arial" w:cs="Arial"/>
          <w:sz w:val="24"/>
          <w:szCs w:val="24"/>
          <w:lang w:eastAsia="ru-RU"/>
        </w:rPr>
        <w:t xml:space="preserve">Описание проекта (для конкурсантов)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C9788A" w:rsidRPr="00C9788A" w:rsidRDefault="00C9788A" w:rsidP="00CE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Приложение 3.</w:t>
      </w:r>
      <w:r w:rsidRPr="006A6B0E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 w:rsidRPr="00C9788A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голосования по проектам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C9788A" w:rsidRPr="008915C4" w:rsidRDefault="00C9788A" w:rsidP="00CE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Приложение 4.</w:t>
      </w:r>
      <w:r w:rsidRPr="006A6B0E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 w:rsidRPr="00C9788A">
        <w:rPr>
          <w:rFonts w:ascii="Arial" w:eastAsia="Times New Roman" w:hAnsi="Arial" w:cs="Arial"/>
          <w:sz w:val="24"/>
          <w:szCs w:val="24"/>
          <w:lang w:eastAsia="ru-RU"/>
        </w:rPr>
        <w:t xml:space="preserve">Соглашение о сотрудничестве с учебным заведением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2F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15C4" w:rsidRDefault="008915C4" w:rsidP="00CE7759">
      <w:pPr>
        <w:spacing w:after="0" w:line="240" w:lineRule="auto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</w:p>
    <w:p w:rsidR="00C9788A" w:rsidRPr="006A6B0E" w:rsidRDefault="00C9788A" w:rsidP="00CE7759">
      <w:pPr>
        <w:spacing w:after="0" w:line="240" w:lineRule="auto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  <w:r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lastRenderedPageBreak/>
        <w:t>1. ТЕХНОЛОГИЯ ПРОВЕДЕНИЯ КОНКУРСА.</w:t>
      </w:r>
    </w:p>
    <w:p w:rsidR="00C9788A" w:rsidRDefault="00C9788A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88A" w:rsidRPr="00CE7759" w:rsidRDefault="00C9788A" w:rsidP="00CE7759">
      <w:pPr>
        <w:spacing w:after="0" w:line="240" w:lineRule="auto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  <w:r w:rsidRPr="006A6B0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1.1. Общие сведения о конкурсе.</w:t>
      </w: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Default="006A6B0E" w:rsidP="006A6B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Конкурс, проводимый среди студентов специализированных ВУЗов по направлению «Дизайн / архитектура» и молодых архитекторов, дизайнеров имеет несколько целей:</w:t>
      </w:r>
    </w:p>
    <w:p w:rsidR="006A6B0E" w:rsidRDefault="006A6B0E" w:rsidP="006A6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увеличение узнаваемости продукции ТМ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>
        <w:rPr>
          <w:rFonts w:ascii="Arial" w:eastAsia="Times New Roman" w:hAnsi="Arial" w:cs="Arial"/>
          <w:sz w:val="24"/>
          <w:szCs w:val="24"/>
          <w:lang w:eastAsia="ru-RU"/>
        </w:rPr>
        <w:t>, ТМ</w:t>
      </w:r>
      <w:r w:rsidRPr="006A6B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A6B0E" w:rsidRDefault="006A6B0E" w:rsidP="006A6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привлечение дополнительного внимания архитекторов, дизайнеров, проектировщиков</w:t>
      </w:r>
      <w:r w:rsidR="004B6C3E">
        <w:rPr>
          <w:rFonts w:ascii="Arial" w:eastAsia="Times New Roman" w:hAnsi="Arial" w:cs="Arial"/>
          <w:sz w:val="24"/>
          <w:szCs w:val="24"/>
          <w:lang w:eastAsia="ru-RU"/>
        </w:rPr>
        <w:t xml:space="preserve"> и молодых специалистов этих направлений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A6B0E" w:rsidRDefault="006A6B0E" w:rsidP="006A6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создание мотивации молодых специалистов на работу с продукцией ТМ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>
        <w:rPr>
          <w:rFonts w:ascii="Arial" w:eastAsia="Times New Roman" w:hAnsi="Arial" w:cs="Arial"/>
          <w:sz w:val="24"/>
          <w:szCs w:val="24"/>
          <w:lang w:eastAsia="ru-RU"/>
        </w:rPr>
        <w:t>, ТМ</w:t>
      </w:r>
      <w:r w:rsidRPr="006A6B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B6C3E" w:rsidRDefault="004B6C3E" w:rsidP="006A6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повышение лояльности к маркам и к компании в целом.</w:t>
      </w:r>
    </w:p>
    <w:p w:rsidR="004B6C3E" w:rsidRDefault="004B6C3E" w:rsidP="006A6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6C3E" w:rsidRDefault="004B6C3E" w:rsidP="00CF4F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6C3E">
        <w:rPr>
          <w:rFonts w:ascii="Arial" w:eastAsia="Times New Roman" w:hAnsi="Arial" w:cs="Arial"/>
          <w:b/>
          <w:sz w:val="24"/>
          <w:szCs w:val="24"/>
          <w:lang w:eastAsia="ru-RU"/>
        </w:rPr>
        <w:t>Организатор конкурса:</w:t>
      </w:r>
      <w:r w:rsidRPr="004B6C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ООО </w:t>
      </w:r>
      <w:r w:rsidR="009E285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770FA">
        <w:rPr>
          <w:rFonts w:ascii="Arial" w:eastAsia="Times New Roman" w:hAnsi="Arial" w:cs="Arial"/>
          <w:sz w:val="24"/>
          <w:szCs w:val="24"/>
          <w:lang w:eastAsia="ru-RU"/>
        </w:rPr>
        <w:t>КЕРРАНОВА плюс</w:t>
      </w:r>
      <w:r w:rsidR="009E2853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(г. Самара), </w:t>
      </w:r>
      <w:r w:rsidRPr="004B6C3E">
        <w:rPr>
          <w:rFonts w:ascii="Arial" w:eastAsia="Times New Roman" w:hAnsi="Arial" w:cs="Arial"/>
          <w:sz w:val="24"/>
          <w:szCs w:val="24"/>
          <w:lang w:eastAsia="ru-RU"/>
        </w:rPr>
        <w:t xml:space="preserve">443528, </w:t>
      </w:r>
      <w:proofErr w:type="gramStart"/>
      <w:r w:rsidRPr="004B6C3E">
        <w:rPr>
          <w:rFonts w:ascii="Arial" w:eastAsia="Times New Roman" w:hAnsi="Arial" w:cs="Arial"/>
          <w:sz w:val="24"/>
          <w:szCs w:val="24"/>
          <w:lang w:eastAsia="ru-RU"/>
        </w:rPr>
        <w:t>Самарская</w:t>
      </w:r>
      <w:proofErr w:type="gramEnd"/>
      <w:r w:rsidRPr="004B6C3E">
        <w:rPr>
          <w:rFonts w:ascii="Arial" w:eastAsia="Times New Roman" w:hAnsi="Arial" w:cs="Arial"/>
          <w:sz w:val="24"/>
          <w:szCs w:val="24"/>
          <w:lang w:eastAsia="ru-RU"/>
        </w:rPr>
        <w:t xml:space="preserve"> обл., Волжский район, пос. </w:t>
      </w:r>
      <w:proofErr w:type="spellStart"/>
      <w:r w:rsidRPr="004B6C3E">
        <w:rPr>
          <w:rFonts w:ascii="Arial" w:eastAsia="Times New Roman" w:hAnsi="Arial" w:cs="Arial"/>
          <w:sz w:val="24"/>
          <w:szCs w:val="24"/>
          <w:lang w:eastAsia="ru-RU"/>
        </w:rPr>
        <w:t>Стройкерамика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4B6C3E">
        <w:rPr>
          <w:rFonts w:ascii="Arial" w:eastAsia="Times New Roman" w:hAnsi="Arial" w:cs="Arial"/>
          <w:sz w:val="24"/>
          <w:szCs w:val="24"/>
          <w:lang w:eastAsia="ru-RU"/>
        </w:rPr>
        <w:t>+7 846 999-20-03 (04,05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B6C3E" w:rsidRDefault="004B6C3E" w:rsidP="006A6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6C3E" w:rsidRPr="004B6C3E" w:rsidRDefault="004B6C3E" w:rsidP="006A6B0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6C3E">
        <w:rPr>
          <w:rFonts w:ascii="Arial" w:eastAsia="Times New Roman" w:hAnsi="Arial" w:cs="Arial"/>
          <w:b/>
          <w:sz w:val="24"/>
          <w:szCs w:val="24"/>
          <w:lang w:eastAsia="ru-RU"/>
        </w:rPr>
        <w:t>Ответственный за проведение конкурса:</w:t>
      </w:r>
    </w:p>
    <w:p w:rsidR="004B6C3E" w:rsidRDefault="004B6C3E" w:rsidP="006A6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6C3E" w:rsidRDefault="00D770FA" w:rsidP="006A6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Камнева Алёна</w:t>
      </w:r>
      <w:r w:rsidR="004B6C3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Менеджер отдела маркетинга </w:t>
      </w:r>
      <w:r w:rsidR="004B6C3E">
        <w:rPr>
          <w:rFonts w:ascii="Arial" w:eastAsia="Times New Roman" w:hAnsi="Arial" w:cs="Arial"/>
          <w:sz w:val="24"/>
          <w:szCs w:val="24"/>
          <w:lang w:eastAsia="ru-RU"/>
        </w:rPr>
        <w:t xml:space="preserve">ТМ </w:t>
      </w:r>
      <w:r w:rsidR="004B6C3E"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 w:rsidR="004B6C3E">
        <w:rPr>
          <w:rFonts w:ascii="Arial" w:eastAsia="Times New Roman" w:hAnsi="Arial" w:cs="Arial"/>
          <w:sz w:val="24"/>
          <w:szCs w:val="24"/>
          <w:lang w:eastAsia="ru-RU"/>
        </w:rPr>
        <w:t xml:space="preserve">, ТМ </w:t>
      </w:r>
      <w:r w:rsidR="004B6C3E"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 w:rsidR="004B6C3E">
        <w:rPr>
          <w:rFonts w:ascii="Arial" w:eastAsia="Times New Roman" w:hAnsi="Arial" w:cs="Arial"/>
          <w:sz w:val="24"/>
          <w:szCs w:val="24"/>
          <w:lang w:eastAsia="ru-RU"/>
        </w:rPr>
        <w:t>, тел.8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6C3E">
        <w:rPr>
          <w:rFonts w:ascii="Arial" w:eastAsia="Times New Roman" w:hAnsi="Arial" w:cs="Arial"/>
          <w:sz w:val="24"/>
          <w:szCs w:val="24"/>
          <w:lang w:eastAsia="ru-RU"/>
        </w:rPr>
        <w:t>927-</w:t>
      </w:r>
      <w:r>
        <w:rPr>
          <w:rFonts w:ascii="Arial" w:eastAsia="Times New Roman" w:hAnsi="Arial" w:cs="Arial"/>
          <w:sz w:val="24"/>
          <w:szCs w:val="24"/>
          <w:lang w:eastAsia="ru-RU"/>
        </w:rPr>
        <w:t>012-74-8</w:t>
      </w:r>
      <w:r w:rsidR="004B6C3E">
        <w:rPr>
          <w:rFonts w:ascii="Arial" w:eastAsia="Times New Roman" w:hAnsi="Arial" w:cs="Arial"/>
          <w:sz w:val="24"/>
          <w:szCs w:val="24"/>
          <w:lang w:eastAsia="ru-RU"/>
        </w:rPr>
        <w:t xml:space="preserve">4, </w:t>
      </w:r>
      <w:proofErr w:type="spellStart"/>
      <w:r w:rsidR="004B6C3E">
        <w:rPr>
          <w:rFonts w:ascii="Arial" w:eastAsia="Times New Roman" w:hAnsi="Arial" w:cs="Arial"/>
          <w:sz w:val="24"/>
          <w:szCs w:val="24"/>
          <w:lang w:eastAsia="ru-RU"/>
        </w:rPr>
        <w:t>эл</w:t>
      </w:r>
      <w:proofErr w:type="spellEnd"/>
      <w:r w:rsidR="004B6C3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B6C3E" w:rsidRPr="004B6C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6C3E">
        <w:rPr>
          <w:rFonts w:ascii="Arial" w:eastAsia="Times New Roman" w:hAnsi="Arial" w:cs="Arial"/>
          <w:sz w:val="24"/>
          <w:szCs w:val="24"/>
          <w:lang w:eastAsia="ru-RU"/>
        </w:rPr>
        <w:t xml:space="preserve">почта: </w:t>
      </w:r>
      <w:r w:rsidRPr="00D770FA">
        <w:rPr>
          <w:rFonts w:ascii="Arial" w:hAnsi="Arial" w:cs="Arial"/>
          <w:sz w:val="24"/>
          <w:szCs w:val="24"/>
        </w:rPr>
        <w:t>reklama@grasaro.ru</w:t>
      </w:r>
      <w:r w:rsidRPr="00D770FA">
        <w:t xml:space="preserve">   </w:t>
      </w:r>
    </w:p>
    <w:p w:rsidR="004B6C3E" w:rsidRDefault="004B6C3E" w:rsidP="006A6B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6C3E" w:rsidRDefault="004B6C3E" w:rsidP="006A6B0E">
      <w:pPr>
        <w:spacing w:after="0" w:line="240" w:lineRule="auto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  <w:r w:rsidRPr="004B6C3E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1.2. Сроки проведения конкурса.</w:t>
      </w:r>
    </w:p>
    <w:p w:rsidR="004B6C3E" w:rsidRDefault="004B6C3E" w:rsidP="006A6B0E">
      <w:pPr>
        <w:spacing w:after="0" w:line="240" w:lineRule="auto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</w:p>
    <w:p w:rsidR="004B6C3E" w:rsidRPr="00CE7759" w:rsidRDefault="004B6C3E" w:rsidP="00BC2F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Сроки проведения конкурса определяются в каждом конкретном случае отдельно. </w:t>
      </w:r>
      <w:r w:rsidR="00BC2F47">
        <w:rPr>
          <w:rFonts w:ascii="Arial" w:eastAsia="Times New Roman" w:hAnsi="Arial" w:cs="Arial"/>
          <w:sz w:val="24"/>
          <w:szCs w:val="24"/>
          <w:lang w:eastAsia="ru-RU"/>
        </w:rPr>
        <w:t>Для того</w:t>
      </w:r>
      <w:proofErr w:type="gramStart"/>
      <w:r w:rsidR="00BC2F47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BC2F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65C9">
        <w:rPr>
          <w:rFonts w:ascii="Arial" w:eastAsia="Times New Roman" w:hAnsi="Arial" w:cs="Arial"/>
          <w:sz w:val="24"/>
          <w:szCs w:val="24"/>
          <w:lang w:eastAsia="ru-RU"/>
        </w:rPr>
        <w:t>чтобы закрепить знания и создать мотивацию на дополнительное изучение темы по созданию визуализаций, конкурс рекомендуется проводить во время изучения данных тем. В соответствии с учебной программой ВУЗа</w:t>
      </w:r>
      <w:r w:rsidR="00BC2F4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165C9">
        <w:rPr>
          <w:rFonts w:ascii="Arial" w:eastAsia="Times New Roman" w:hAnsi="Arial" w:cs="Arial"/>
          <w:sz w:val="24"/>
          <w:szCs w:val="24"/>
          <w:lang w:eastAsia="ru-RU"/>
        </w:rPr>
        <w:t xml:space="preserve"> можно подобрать оптимальные сроки проведения конкурса.</w:t>
      </w:r>
      <w:r w:rsidR="00436E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E7759" w:rsidRPr="00BC2F47" w:rsidRDefault="00CE7759" w:rsidP="00CE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2F47" w:rsidRDefault="00BC2F47" w:rsidP="00E22E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2F47">
        <w:rPr>
          <w:rFonts w:ascii="Arial" w:eastAsia="Times New Roman" w:hAnsi="Arial" w:cs="Arial"/>
          <w:sz w:val="24"/>
          <w:szCs w:val="24"/>
          <w:lang w:eastAsia="ru-RU"/>
        </w:rPr>
        <w:t>В зависимости от масштаба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конкурса, </w:t>
      </w:r>
      <w:r w:rsidR="00E22EA5">
        <w:rPr>
          <w:rFonts w:ascii="Arial" w:eastAsia="Times New Roman" w:hAnsi="Arial" w:cs="Arial"/>
          <w:sz w:val="24"/>
          <w:szCs w:val="24"/>
          <w:lang w:eastAsia="ru-RU"/>
        </w:rPr>
        <w:t xml:space="preserve">время, отведенное на выполнение работ, также варьирует, но в общей сложности составляет не менее 1,5 месяца. По окончании срока выполнения конкурсных работ обязательно проводится защита проектных работ, их оценка, где на заседании конкурсной комиссии с обязательным участием дистрибьютора/представителя ООО </w:t>
      </w:r>
      <w:r w:rsidR="009E285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770FA" w:rsidRPr="00D770FA">
        <w:rPr>
          <w:rFonts w:ascii="Arial" w:eastAsia="Times New Roman" w:hAnsi="Arial" w:cs="Arial"/>
          <w:sz w:val="24"/>
          <w:szCs w:val="24"/>
          <w:lang w:eastAsia="ru-RU"/>
        </w:rPr>
        <w:t>КЕРРАНОВА плюс</w:t>
      </w:r>
      <w:r w:rsidR="009E285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70FA" w:rsidRPr="00D770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2EA5">
        <w:rPr>
          <w:rFonts w:ascii="Arial" w:eastAsia="Times New Roman" w:hAnsi="Arial" w:cs="Arial"/>
          <w:sz w:val="24"/>
          <w:szCs w:val="24"/>
          <w:lang w:eastAsia="ru-RU"/>
        </w:rPr>
        <w:t>определяются победители по всем номинациям.</w:t>
      </w:r>
    </w:p>
    <w:p w:rsidR="00E22EA5" w:rsidRDefault="00E22EA5" w:rsidP="00E22E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2EA5" w:rsidRDefault="00E22EA5" w:rsidP="00E22E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Награждение осуществляется в день заседания конкурсной комиссии или на следующий день, если дата не оговорена отдельно.</w:t>
      </w:r>
    </w:p>
    <w:p w:rsidR="00E22EA5" w:rsidRDefault="00E22EA5" w:rsidP="00E22E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2EA5" w:rsidRPr="00CE7759" w:rsidRDefault="00E22EA5" w:rsidP="00E22EA5">
      <w:pPr>
        <w:spacing w:after="0" w:line="240" w:lineRule="auto"/>
        <w:jc w:val="both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  <w:r w:rsidRPr="00E22EA5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 xml:space="preserve">1.3. Номинации конкурса. </w:t>
      </w: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7759" w:rsidRDefault="00F46B17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зависимости от </w:t>
      </w:r>
      <w:r w:rsidR="00BC5C8E">
        <w:rPr>
          <w:rFonts w:ascii="Arial" w:eastAsia="Times New Roman" w:hAnsi="Arial" w:cs="Arial"/>
          <w:sz w:val="24"/>
          <w:szCs w:val="24"/>
          <w:lang w:eastAsia="ru-RU"/>
        </w:rPr>
        <w:t>количества участников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конкурс может </w:t>
      </w:r>
      <w:r w:rsidR="009E2853">
        <w:rPr>
          <w:rFonts w:ascii="Arial" w:eastAsia="Times New Roman" w:hAnsi="Arial" w:cs="Arial"/>
          <w:sz w:val="24"/>
          <w:szCs w:val="24"/>
          <w:lang w:eastAsia="ru-RU"/>
        </w:rPr>
        <w:t>проводиться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 одной номинацией «Лучший проект с использованием керамогранита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F46B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>
        <w:rPr>
          <w:rFonts w:ascii="Arial" w:eastAsia="Times New Roman" w:hAnsi="Arial" w:cs="Arial"/>
          <w:sz w:val="24"/>
          <w:szCs w:val="24"/>
          <w:lang w:eastAsia="ru-RU"/>
        </w:rPr>
        <w:t>» или с несколькими:</w:t>
      </w:r>
    </w:p>
    <w:p w:rsidR="00F46B17" w:rsidRDefault="00F46B17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6B17" w:rsidRDefault="00F46B17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«Лучший жилой интерьер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Pr="00F46B17">
        <w:t xml:space="preserve"> </w:t>
      </w:r>
      <w:r w:rsidR="008915C4" w:rsidRPr="008915C4">
        <w:rPr>
          <w:rFonts w:ascii="Arial" w:hAnsi="Arial" w:cs="Arial"/>
        </w:rPr>
        <w:t>использованием</w:t>
      </w:r>
      <w:r w:rsidR="008915C4">
        <w:t xml:space="preserve"> </w:t>
      </w:r>
      <w:proofErr w:type="spellStart"/>
      <w:r w:rsidRPr="00F46B17">
        <w:rPr>
          <w:rFonts w:ascii="Arial" w:eastAsia="Times New Roman" w:hAnsi="Arial" w:cs="Arial"/>
          <w:sz w:val="24"/>
          <w:szCs w:val="24"/>
          <w:lang w:eastAsia="ru-RU"/>
        </w:rPr>
        <w:t>ке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>рамогранитом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GRASARO, KERRANOVA»;</w:t>
      </w:r>
    </w:p>
    <w:p w:rsidR="00F46B17" w:rsidRDefault="00F46B17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«Лучший интерьер коммерческого объекта с использованием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керамогранита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F46B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F46B17" w:rsidRDefault="00F46B17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«Лучший экстерьер здания</w:t>
      </w:r>
      <w:r w:rsidR="0004006C" w:rsidRPr="0004006C">
        <w:t xml:space="preserve"> </w:t>
      </w:r>
      <w:r w:rsidR="0004006C" w:rsidRPr="0004006C">
        <w:rPr>
          <w:rFonts w:ascii="Arial" w:eastAsia="Times New Roman" w:hAnsi="Arial" w:cs="Arial"/>
          <w:sz w:val="24"/>
          <w:szCs w:val="24"/>
          <w:lang w:eastAsia="ru-RU"/>
        </w:rPr>
        <w:t xml:space="preserve">с использованием </w:t>
      </w:r>
      <w:proofErr w:type="spellStart"/>
      <w:r w:rsidR="0004006C" w:rsidRPr="0004006C">
        <w:rPr>
          <w:rFonts w:ascii="Arial" w:eastAsia="Times New Roman" w:hAnsi="Arial" w:cs="Arial"/>
          <w:sz w:val="24"/>
          <w:szCs w:val="24"/>
          <w:lang w:eastAsia="ru-RU"/>
        </w:rPr>
        <w:t>керамогранита</w:t>
      </w:r>
      <w:proofErr w:type="spellEnd"/>
      <w:r w:rsidR="0004006C" w:rsidRPr="0004006C">
        <w:rPr>
          <w:rFonts w:ascii="Arial" w:eastAsia="Times New Roman" w:hAnsi="Arial" w:cs="Arial"/>
          <w:sz w:val="24"/>
          <w:szCs w:val="24"/>
          <w:lang w:eastAsia="ru-RU"/>
        </w:rPr>
        <w:t xml:space="preserve"> GRASARO, KE</w:t>
      </w:r>
      <w:r w:rsidR="0004006C">
        <w:rPr>
          <w:rFonts w:ascii="Arial" w:eastAsia="Times New Roman" w:hAnsi="Arial" w:cs="Arial"/>
          <w:sz w:val="24"/>
          <w:szCs w:val="24"/>
          <w:lang w:eastAsia="ru-RU"/>
        </w:rPr>
        <w:t>RRANOVA</w:t>
      </w:r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F46B17" w:rsidRDefault="00F46B17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6B17" w:rsidRDefault="00F46B17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Один и тот же участник конкурса может участвовать в нескольких номинациях с разными 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>работами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915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915C4" w:rsidRDefault="008915C4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23CC" w:rsidRDefault="008915C4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участию</w:t>
      </w:r>
      <w:r w:rsidR="006423CC">
        <w:rPr>
          <w:rFonts w:ascii="Arial" w:eastAsia="Times New Roman" w:hAnsi="Arial" w:cs="Arial"/>
          <w:sz w:val="24"/>
          <w:szCs w:val="24"/>
          <w:lang w:eastAsia="ru-RU"/>
        </w:rPr>
        <w:t xml:space="preserve"> в конкурсе принимаются только те работы, где используется керамогранит ТМ </w:t>
      </w:r>
      <w:r w:rsidR="006423CC"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 w:rsidR="006423CC">
        <w:rPr>
          <w:rFonts w:ascii="Arial" w:eastAsia="Times New Roman" w:hAnsi="Arial" w:cs="Arial"/>
          <w:sz w:val="24"/>
          <w:szCs w:val="24"/>
          <w:lang w:eastAsia="ru-RU"/>
        </w:rPr>
        <w:t xml:space="preserve"> или ТМ </w:t>
      </w:r>
      <w:r w:rsidR="006423CC"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 w:rsidR="006423CC" w:rsidRPr="006423CC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6423CC">
        <w:rPr>
          <w:rFonts w:ascii="Arial" w:eastAsia="Times New Roman" w:hAnsi="Arial" w:cs="Arial"/>
          <w:sz w:val="24"/>
          <w:szCs w:val="24"/>
          <w:lang w:eastAsia="ru-RU"/>
        </w:rPr>
        <w:t xml:space="preserve">или коллекции керамогранита обеих марок). При выполнении проектов, приоритет отдается тем работам, где используются декоративные элементы (панно, фризы, </w:t>
      </w:r>
      <w:proofErr w:type="spellStart"/>
      <w:r w:rsidR="006423CC">
        <w:rPr>
          <w:rFonts w:ascii="Arial" w:eastAsia="Times New Roman" w:hAnsi="Arial" w:cs="Arial"/>
          <w:sz w:val="24"/>
          <w:szCs w:val="24"/>
          <w:lang w:eastAsia="ru-RU"/>
        </w:rPr>
        <w:t>тако</w:t>
      </w:r>
      <w:proofErr w:type="spellEnd"/>
      <w:r w:rsidR="006423CC">
        <w:rPr>
          <w:rFonts w:ascii="Arial" w:eastAsia="Times New Roman" w:hAnsi="Arial" w:cs="Arial"/>
          <w:sz w:val="24"/>
          <w:szCs w:val="24"/>
          <w:lang w:eastAsia="ru-RU"/>
        </w:rPr>
        <w:t>, мозаики).</w:t>
      </w:r>
      <w:r w:rsidR="00D56E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C5C8E" w:rsidRDefault="00BC5C8E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23CC" w:rsidRPr="006423CC" w:rsidRDefault="006423CC" w:rsidP="00F46B17">
      <w:pPr>
        <w:spacing w:after="0" w:line="240" w:lineRule="auto"/>
        <w:jc w:val="both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  <w:r w:rsidRPr="006423CC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1.4. Конкурсная комиссия (состав жюри).</w:t>
      </w:r>
    </w:p>
    <w:p w:rsidR="006423CC" w:rsidRDefault="006423CC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23CC" w:rsidRDefault="006423CC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Состав жюри оговаривается отдельно, обязательно при защите проектов должны присутствовать: </w:t>
      </w:r>
    </w:p>
    <w:p w:rsidR="000D4A30" w:rsidRDefault="000D4A30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представитель учебного заведения (заведующий кафедрой, преподаватели дизайна/архитектуры и т.д.);</w:t>
      </w:r>
    </w:p>
    <w:p w:rsidR="000D4A30" w:rsidRDefault="000D4A30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представитель компании-организатора;</w:t>
      </w:r>
    </w:p>
    <w:p w:rsidR="000D4A30" w:rsidRDefault="000D4A30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4A30" w:rsidRPr="000D4A30" w:rsidRDefault="000D4A30" w:rsidP="00F46B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D4A30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1.5. Критерии оценки конкурсных работ.</w:t>
      </w:r>
    </w:p>
    <w:p w:rsidR="000D4A30" w:rsidRDefault="000D4A30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4A30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Оценка проектов для определения победителя по номинации/номинациям осуществляется по следующим критериям:</w:t>
      </w:r>
    </w:p>
    <w:p w:rsid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-общий эстетический вид проекта;</w:t>
      </w:r>
    </w:p>
    <w:p w:rsid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-техническая грамотность исполнения проекта;</w:t>
      </w:r>
    </w:p>
    <w:p w:rsid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-корректность применения коллекций керамогранита ТМ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ТМ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-широта используемого ассортимента керамогранита ТМ GRASARO, ТМ KERRANOVA в проекте (приветствуется использование декоративных элементов, там, где это наиболее уместно).</w:t>
      </w:r>
    </w:p>
    <w:p w:rsid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Каждый представитель конкурсной комиссии оценивает каждую работу, придерживаясь описанных выше критериев.</w:t>
      </w:r>
    </w:p>
    <w:p w:rsid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896" w:rsidRP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  <w:r w:rsidRPr="00B77896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1.6. Награды конкурса.</w:t>
      </w:r>
    </w:p>
    <w:p w:rsidR="00B77896" w:rsidRDefault="00B7789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7896" w:rsidRDefault="005C0B8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Победителем в каждой номинации считается участник, работа которого получила максимальный балл при голосовании всех представителей конкурсной комиссии.</w:t>
      </w:r>
    </w:p>
    <w:p w:rsidR="005C0B86" w:rsidRPr="00CE7759" w:rsidRDefault="005C0B86" w:rsidP="00F46B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759" w:rsidRDefault="005C0B86" w:rsidP="005C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0B86">
        <w:rPr>
          <w:rFonts w:ascii="Arial" w:eastAsia="Times New Roman" w:hAnsi="Arial" w:cs="Arial"/>
          <w:sz w:val="24"/>
          <w:szCs w:val="24"/>
          <w:lang w:eastAsia="ru-RU"/>
        </w:rPr>
        <w:t>Призовая система определяется индивидуально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зависимости от масштабов конкурса (от количества участников и количества учебных заведений города, где проводится конкурс).</w:t>
      </w:r>
    </w:p>
    <w:p w:rsidR="005C0B86" w:rsidRDefault="005C0B86" w:rsidP="00CE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0B86" w:rsidRDefault="005C0B86" w:rsidP="005C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качестве примера представлена таблица с ор</w:t>
      </w:r>
      <w:r w:rsidR="0004006C">
        <w:rPr>
          <w:rFonts w:ascii="Arial" w:eastAsia="Times New Roman" w:hAnsi="Arial" w:cs="Arial"/>
          <w:sz w:val="24"/>
          <w:szCs w:val="24"/>
          <w:lang w:eastAsia="ru-RU"/>
        </w:rPr>
        <w:t xml:space="preserve">иентировочной призовой системой при участии не менее </w:t>
      </w:r>
      <w:r w:rsidR="00C23E6D">
        <w:rPr>
          <w:rFonts w:ascii="Arial" w:eastAsia="Times New Roman" w:hAnsi="Arial" w:cs="Arial"/>
          <w:sz w:val="24"/>
          <w:szCs w:val="24"/>
          <w:lang w:eastAsia="ru-RU"/>
        </w:rPr>
        <w:t>30-</w:t>
      </w:r>
      <w:r w:rsidR="0004006C">
        <w:rPr>
          <w:rFonts w:ascii="Arial" w:eastAsia="Times New Roman" w:hAnsi="Arial" w:cs="Arial"/>
          <w:sz w:val="24"/>
          <w:szCs w:val="24"/>
          <w:lang w:eastAsia="ru-RU"/>
        </w:rPr>
        <w:t>40 конкурсантов из разных учебных заведений или одного.</w:t>
      </w:r>
    </w:p>
    <w:p w:rsidR="005C0B86" w:rsidRDefault="005C0B86" w:rsidP="00CE77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3510"/>
        <w:gridCol w:w="2127"/>
        <w:gridCol w:w="1984"/>
        <w:gridCol w:w="1950"/>
      </w:tblGrid>
      <w:tr w:rsidR="005C0B86" w:rsidTr="00914DA7">
        <w:tc>
          <w:tcPr>
            <w:tcW w:w="3510" w:type="dxa"/>
            <w:shd w:val="clear" w:color="auto" w:fill="D6E3BC" w:themeFill="accent3" w:themeFillTint="66"/>
          </w:tcPr>
          <w:p w:rsidR="005C0B86" w:rsidRPr="005C0B86" w:rsidRDefault="005C0B86" w:rsidP="005C0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B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:rsidR="005C0B86" w:rsidRPr="005C0B86" w:rsidRDefault="005C0B86" w:rsidP="005C0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B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место</w:t>
            </w:r>
            <w:r w:rsidR="00321418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٭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5C0B86" w:rsidRPr="005C0B86" w:rsidRDefault="005C0B86" w:rsidP="005C0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B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место</w:t>
            </w:r>
            <w:r w:rsidR="00321418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٭</w:t>
            </w:r>
          </w:p>
        </w:tc>
        <w:tc>
          <w:tcPr>
            <w:tcW w:w="1950" w:type="dxa"/>
            <w:shd w:val="clear" w:color="auto" w:fill="D6E3BC" w:themeFill="accent3" w:themeFillTint="66"/>
          </w:tcPr>
          <w:p w:rsidR="005C0B86" w:rsidRPr="005C0B86" w:rsidRDefault="005C0B86" w:rsidP="005C0B8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0B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место</w:t>
            </w:r>
            <w:r w:rsidR="00321418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٭</w:t>
            </w:r>
          </w:p>
        </w:tc>
      </w:tr>
      <w:tr w:rsidR="005C0B86" w:rsidTr="00781D12">
        <w:tc>
          <w:tcPr>
            <w:tcW w:w="3510" w:type="dxa"/>
            <w:tcBorders>
              <w:bottom w:val="single" w:sz="4" w:space="0" w:color="auto"/>
            </w:tcBorders>
          </w:tcPr>
          <w:p w:rsidR="005C0B86" w:rsidRPr="005C0B86" w:rsidRDefault="005C0B86" w:rsidP="005C0B8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0B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«Лучший проект с использованием </w:t>
            </w:r>
            <w:proofErr w:type="spellStart"/>
            <w:r w:rsidRPr="005C0B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керамогранита</w:t>
            </w:r>
            <w:proofErr w:type="spellEnd"/>
            <w:r w:rsidRPr="005C0B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GRASARO, KERRANOVA»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C0B86" w:rsidRPr="0004006C" w:rsidRDefault="0004006C" w:rsidP="00471A2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Подарочная карта номиналом </w:t>
            </w:r>
            <w:r w:rsid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0 000 руб. / гаджет за ту же стоимость</w:t>
            </w:r>
          </w:p>
        </w:tc>
        <w:tc>
          <w:tcPr>
            <w:tcW w:w="1984" w:type="dxa"/>
          </w:tcPr>
          <w:p w:rsidR="005C0B86" w:rsidRPr="0004006C" w:rsidRDefault="0004006C" w:rsidP="00CE775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Подарочная карта</w:t>
            </w:r>
            <w:r w:rsid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номиналом </w:t>
            </w:r>
            <w:r w:rsidR="00914D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000 ру</w:t>
            </w:r>
            <w:r w:rsidR="00914D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б. / гаджет за ту же стоимость</w:t>
            </w:r>
          </w:p>
        </w:tc>
        <w:tc>
          <w:tcPr>
            <w:tcW w:w="1950" w:type="dxa"/>
          </w:tcPr>
          <w:p w:rsidR="005C0B86" w:rsidRPr="00914DA7" w:rsidRDefault="00914DA7" w:rsidP="009E285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Подарочная карта номиналом </w:t>
            </w:r>
            <w:r w:rsid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Pr="00914D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000 руб. </w:t>
            </w:r>
          </w:p>
        </w:tc>
      </w:tr>
      <w:tr w:rsidR="00781D12" w:rsidTr="00781D12">
        <w:trPr>
          <w:gridAfter w:val="2"/>
          <w:wAfter w:w="3934" w:type="dxa"/>
        </w:trPr>
        <w:tc>
          <w:tcPr>
            <w:tcW w:w="3510" w:type="dxa"/>
            <w:shd w:val="clear" w:color="auto" w:fill="C2D69B" w:themeFill="accent3" w:themeFillTint="99"/>
          </w:tcPr>
          <w:p w:rsidR="00781D12" w:rsidRPr="005C0B86" w:rsidRDefault="00781D12" w:rsidP="005C0B8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Призовой фонд:</w:t>
            </w:r>
          </w:p>
        </w:tc>
        <w:tc>
          <w:tcPr>
            <w:tcW w:w="2127" w:type="dxa"/>
            <w:shd w:val="clear" w:color="auto" w:fill="C2D69B" w:themeFill="accent3" w:themeFillTint="99"/>
          </w:tcPr>
          <w:p w:rsidR="00781D12" w:rsidRDefault="009E2853" w:rsidP="00781D1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  <w:r w:rsidR="00781D1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000 руб.</w:t>
            </w:r>
          </w:p>
        </w:tc>
      </w:tr>
    </w:tbl>
    <w:p w:rsidR="00321418" w:rsidRDefault="00321418" w:rsidP="000400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1418" w:rsidRPr="00321418" w:rsidRDefault="00321418" w:rsidP="003214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rtl/>
          <w:lang w:eastAsia="ru-RU"/>
        </w:rPr>
        <w:t>٭</w:t>
      </w:r>
      <w:r w:rsidRPr="00321418">
        <w:rPr>
          <w:rFonts w:ascii="Arial" w:eastAsia="Times New Roman" w:hAnsi="Arial" w:cs="Arial"/>
          <w:sz w:val="18"/>
          <w:szCs w:val="18"/>
          <w:lang w:eastAsia="ru-RU"/>
        </w:rPr>
        <w:t>- Призы оговариваются отдельно в каждом конкретном случае</w:t>
      </w:r>
      <w:r>
        <w:rPr>
          <w:rFonts w:ascii="Arial" w:eastAsia="Times New Roman" w:hAnsi="Arial" w:cs="Arial"/>
          <w:sz w:val="18"/>
          <w:szCs w:val="18"/>
          <w:lang w:eastAsia="ru-RU"/>
        </w:rPr>
        <w:t>! Стоимость приза представлена для примера.</w:t>
      </w:r>
    </w:p>
    <w:p w:rsidR="00471A28" w:rsidRDefault="00471A28" w:rsidP="00471A2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rtl/>
          <w:lang w:eastAsia="ru-RU"/>
        </w:rPr>
        <w:t>٭</w:t>
      </w:r>
      <w:r w:rsidRPr="00321418">
        <w:rPr>
          <w:rFonts w:ascii="Arial" w:eastAsia="Times New Roman" w:hAnsi="Arial" w:cs="Arial"/>
          <w:sz w:val="18"/>
          <w:szCs w:val="18"/>
          <w:lang w:eastAsia="ru-RU"/>
        </w:rPr>
        <w:t xml:space="preserve">- </w:t>
      </w:r>
      <w:r w:rsidRPr="00471A28">
        <w:rPr>
          <w:rFonts w:ascii="Arial" w:eastAsia="Times New Roman" w:hAnsi="Arial" w:cs="Arial"/>
          <w:sz w:val="18"/>
          <w:szCs w:val="18"/>
          <w:lang w:eastAsia="ru-RU"/>
        </w:rPr>
        <w:t>При изменение количества участников и качество работ ниже обговоренных до начала конкурса, Организатор оставляет за собой право пересмотреть призовой фонд</w:t>
      </w:r>
      <w:r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21418" w:rsidRPr="00321418" w:rsidRDefault="00321418" w:rsidP="000400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4DA7" w:rsidRPr="009E2853" w:rsidRDefault="00C23E6D" w:rsidP="000400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285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21418" w:rsidRPr="009E2853">
        <w:rPr>
          <w:rFonts w:ascii="Arial" w:eastAsia="Times New Roman" w:hAnsi="Arial" w:cs="Arial"/>
          <w:sz w:val="24"/>
          <w:szCs w:val="24"/>
          <w:lang w:eastAsia="ru-RU"/>
        </w:rPr>
        <w:t>сли в конкурсе участвует более 5</w:t>
      </w:r>
      <w:r w:rsidRPr="009E2853">
        <w:rPr>
          <w:rFonts w:ascii="Arial" w:eastAsia="Times New Roman" w:hAnsi="Arial" w:cs="Arial"/>
          <w:sz w:val="24"/>
          <w:szCs w:val="24"/>
          <w:lang w:eastAsia="ru-RU"/>
        </w:rPr>
        <w:t>0 конкурсантов, имеет смысл использовать номинации с соответствующей призовой системой. В качестве примера, представлена следующая система:</w:t>
      </w:r>
    </w:p>
    <w:p w:rsidR="00C23E6D" w:rsidRPr="009E2853" w:rsidRDefault="00C23E6D" w:rsidP="000400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14DA7" w:rsidRPr="009E2853" w:rsidTr="00914DA7">
        <w:tc>
          <w:tcPr>
            <w:tcW w:w="2392" w:type="dxa"/>
            <w:shd w:val="clear" w:color="auto" w:fill="D6E3BC" w:themeFill="accent3" w:themeFillTint="66"/>
          </w:tcPr>
          <w:p w:rsidR="00914DA7" w:rsidRPr="009E2853" w:rsidRDefault="00914DA7" w:rsidP="00914D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393" w:type="dxa"/>
            <w:shd w:val="clear" w:color="auto" w:fill="D6E3BC" w:themeFill="accent3" w:themeFillTint="66"/>
          </w:tcPr>
          <w:p w:rsidR="00914DA7" w:rsidRPr="009E2853" w:rsidRDefault="00914DA7" w:rsidP="00914D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место</w:t>
            </w:r>
            <w:r w:rsidR="00321418" w:rsidRPr="009E2853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٭</w:t>
            </w:r>
          </w:p>
        </w:tc>
        <w:tc>
          <w:tcPr>
            <w:tcW w:w="2393" w:type="dxa"/>
            <w:shd w:val="clear" w:color="auto" w:fill="D6E3BC" w:themeFill="accent3" w:themeFillTint="66"/>
          </w:tcPr>
          <w:p w:rsidR="00914DA7" w:rsidRPr="009E2853" w:rsidRDefault="00914DA7" w:rsidP="00914D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место</w:t>
            </w:r>
            <w:r w:rsidR="00321418" w:rsidRPr="009E28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393" w:type="dxa"/>
            <w:shd w:val="clear" w:color="auto" w:fill="D6E3BC" w:themeFill="accent3" w:themeFillTint="66"/>
          </w:tcPr>
          <w:p w:rsidR="00914DA7" w:rsidRPr="009E2853" w:rsidRDefault="00914DA7" w:rsidP="00914DA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место</w:t>
            </w:r>
            <w:r w:rsidR="00321418" w:rsidRPr="009E2853">
              <w:rPr>
                <w:rFonts w:ascii="Arial" w:eastAsia="Times New Roman" w:hAnsi="Arial" w:cs="Arial"/>
                <w:sz w:val="24"/>
                <w:szCs w:val="24"/>
                <w:rtl/>
                <w:lang w:eastAsia="ru-RU"/>
              </w:rPr>
              <w:t>٭</w:t>
            </w:r>
          </w:p>
        </w:tc>
      </w:tr>
      <w:tr w:rsidR="00914DA7" w:rsidRPr="009E2853" w:rsidTr="00914DA7">
        <w:tc>
          <w:tcPr>
            <w:tcW w:w="2392" w:type="dxa"/>
          </w:tcPr>
          <w:p w:rsidR="00914DA7" w:rsidRPr="009E2853" w:rsidRDefault="00914DA7" w:rsidP="00C23E6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«Лучший жилой интерьер с использованием </w:t>
            </w:r>
            <w:proofErr w:type="spellStart"/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керамогранитом</w:t>
            </w:r>
            <w:proofErr w:type="spellEnd"/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GRASARO, KERRANOVA»;</w:t>
            </w:r>
          </w:p>
        </w:tc>
        <w:tc>
          <w:tcPr>
            <w:tcW w:w="2393" w:type="dxa"/>
          </w:tcPr>
          <w:p w:rsidR="00914DA7" w:rsidRPr="009E2853" w:rsidRDefault="00321418" w:rsidP="00471A2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Подарочная карта номиналом 15</w:t>
            </w:r>
            <w:r w:rsidR="00914DA7"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000 руб. / гаджет за ту же стоимость</w:t>
            </w:r>
          </w:p>
        </w:tc>
        <w:tc>
          <w:tcPr>
            <w:tcW w:w="2393" w:type="dxa"/>
          </w:tcPr>
          <w:p w:rsidR="00914DA7" w:rsidRPr="009E2853" w:rsidRDefault="00C23E6D" w:rsidP="00321418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Подарочна</w:t>
            </w:r>
            <w:r w:rsidR="00321418"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я карта номиналом 10 000 руб. </w:t>
            </w:r>
          </w:p>
        </w:tc>
        <w:tc>
          <w:tcPr>
            <w:tcW w:w="2393" w:type="dxa"/>
          </w:tcPr>
          <w:p w:rsidR="00914DA7" w:rsidRPr="009E2853" w:rsidRDefault="00321418" w:rsidP="00C23E6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Подарочная карта номиналом 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000 руб.</w:t>
            </w:r>
          </w:p>
        </w:tc>
      </w:tr>
      <w:tr w:rsidR="00914DA7" w:rsidRPr="009E2853" w:rsidTr="00914DA7">
        <w:tc>
          <w:tcPr>
            <w:tcW w:w="2392" w:type="dxa"/>
          </w:tcPr>
          <w:p w:rsidR="00914DA7" w:rsidRPr="009E2853" w:rsidRDefault="00914DA7" w:rsidP="00C23E6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«Лучший интерьер коммерческого объекта с использованием </w:t>
            </w:r>
            <w:proofErr w:type="spellStart"/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керамогранита</w:t>
            </w:r>
            <w:proofErr w:type="spellEnd"/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GRASARO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KERRANOVA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393" w:type="dxa"/>
          </w:tcPr>
          <w:p w:rsidR="00914DA7" w:rsidRPr="009E2853" w:rsidRDefault="00321418" w:rsidP="00471A2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Подарочная карта номиналом 15 000 руб. / гаджет за ту же стоимость</w:t>
            </w:r>
          </w:p>
        </w:tc>
        <w:tc>
          <w:tcPr>
            <w:tcW w:w="2393" w:type="dxa"/>
          </w:tcPr>
          <w:p w:rsidR="00914DA7" w:rsidRPr="009E2853" w:rsidRDefault="00321418" w:rsidP="00C23E6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Подарочная карта номиналом 10 000 руб.</w:t>
            </w:r>
          </w:p>
        </w:tc>
        <w:tc>
          <w:tcPr>
            <w:tcW w:w="2393" w:type="dxa"/>
          </w:tcPr>
          <w:p w:rsidR="00914DA7" w:rsidRPr="009E2853" w:rsidRDefault="00321418" w:rsidP="00C23E6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Подарочная карта номиналом 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000 руб.</w:t>
            </w:r>
          </w:p>
        </w:tc>
      </w:tr>
      <w:tr w:rsidR="00914DA7" w:rsidRPr="009E2853" w:rsidTr="00321418">
        <w:tc>
          <w:tcPr>
            <w:tcW w:w="2392" w:type="dxa"/>
            <w:tcBorders>
              <w:bottom w:val="single" w:sz="4" w:space="0" w:color="auto"/>
            </w:tcBorders>
          </w:tcPr>
          <w:p w:rsidR="00914DA7" w:rsidRPr="009E2853" w:rsidRDefault="00914DA7" w:rsidP="00C23E6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«Лучший экстерьер здания с использованием </w:t>
            </w:r>
            <w:proofErr w:type="spellStart"/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керамогранита</w:t>
            </w:r>
            <w:proofErr w:type="spellEnd"/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GRASARO, KERRANOVA».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914DA7" w:rsidRPr="009E2853" w:rsidRDefault="00321418" w:rsidP="00471A2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Подарочная карта номиналом 15 000 руб. / гаджет за ту же стоимость</w:t>
            </w:r>
          </w:p>
        </w:tc>
        <w:tc>
          <w:tcPr>
            <w:tcW w:w="2393" w:type="dxa"/>
          </w:tcPr>
          <w:p w:rsidR="00914DA7" w:rsidRPr="009E2853" w:rsidRDefault="00321418" w:rsidP="00C23E6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Подарочная карта номиналом 10 000 руб.</w:t>
            </w:r>
          </w:p>
        </w:tc>
        <w:tc>
          <w:tcPr>
            <w:tcW w:w="2393" w:type="dxa"/>
          </w:tcPr>
          <w:p w:rsidR="00914DA7" w:rsidRPr="009E2853" w:rsidRDefault="00321418" w:rsidP="00C23E6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Подарочная карта номиналом 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000 руб.</w:t>
            </w:r>
          </w:p>
        </w:tc>
      </w:tr>
      <w:tr w:rsidR="00321418" w:rsidRPr="009E2853" w:rsidTr="00321418">
        <w:trPr>
          <w:gridAfter w:val="2"/>
          <w:wAfter w:w="4786" w:type="dxa"/>
        </w:trPr>
        <w:tc>
          <w:tcPr>
            <w:tcW w:w="2392" w:type="dxa"/>
            <w:shd w:val="clear" w:color="auto" w:fill="C2D69B" w:themeFill="accent3" w:themeFillTint="99"/>
          </w:tcPr>
          <w:p w:rsidR="00321418" w:rsidRPr="009E2853" w:rsidRDefault="00321418" w:rsidP="00C23E6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Призовой фонд:</w:t>
            </w:r>
          </w:p>
        </w:tc>
        <w:tc>
          <w:tcPr>
            <w:tcW w:w="2393" w:type="dxa"/>
            <w:shd w:val="clear" w:color="auto" w:fill="C2D69B" w:themeFill="accent3" w:themeFillTint="99"/>
          </w:tcPr>
          <w:p w:rsidR="00321418" w:rsidRPr="009E2853" w:rsidRDefault="00781D12" w:rsidP="00781D1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90 000 руб.</w:t>
            </w:r>
          </w:p>
        </w:tc>
      </w:tr>
    </w:tbl>
    <w:p w:rsidR="00321418" w:rsidRDefault="00321418" w:rsidP="000400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rtl/>
          <w:lang w:eastAsia="ru-RU"/>
        </w:rPr>
      </w:pPr>
    </w:p>
    <w:p w:rsidR="00914DA7" w:rsidRPr="00321418" w:rsidRDefault="00321418" w:rsidP="000400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rtl/>
          <w:lang w:eastAsia="ru-RU"/>
        </w:rPr>
        <w:t>٭</w:t>
      </w:r>
      <w:r w:rsidRPr="00321418">
        <w:rPr>
          <w:rFonts w:ascii="Arial" w:eastAsia="Times New Roman" w:hAnsi="Arial" w:cs="Arial"/>
          <w:sz w:val="18"/>
          <w:szCs w:val="18"/>
          <w:lang w:eastAsia="ru-RU"/>
        </w:rPr>
        <w:t>- Призы оговариваются отдельно в каждом конкретном случае</w:t>
      </w:r>
      <w:r>
        <w:rPr>
          <w:rFonts w:ascii="Arial" w:eastAsia="Times New Roman" w:hAnsi="Arial" w:cs="Arial"/>
          <w:sz w:val="18"/>
          <w:szCs w:val="18"/>
          <w:lang w:eastAsia="ru-RU"/>
        </w:rPr>
        <w:t>! Стоимость приза представлена для примера.</w:t>
      </w:r>
    </w:p>
    <w:p w:rsidR="00321418" w:rsidRDefault="00471A28" w:rsidP="000400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rtl/>
          <w:lang w:eastAsia="ru-RU"/>
        </w:rPr>
        <w:t>٭</w:t>
      </w:r>
      <w:r w:rsidRPr="00321418">
        <w:rPr>
          <w:rFonts w:ascii="Arial" w:eastAsia="Times New Roman" w:hAnsi="Arial" w:cs="Arial"/>
          <w:sz w:val="18"/>
          <w:szCs w:val="18"/>
          <w:lang w:eastAsia="ru-RU"/>
        </w:rPr>
        <w:t xml:space="preserve">- </w:t>
      </w:r>
      <w:r w:rsidRPr="00471A28">
        <w:rPr>
          <w:rFonts w:ascii="Arial" w:eastAsia="Times New Roman" w:hAnsi="Arial" w:cs="Arial"/>
          <w:sz w:val="18"/>
          <w:szCs w:val="18"/>
          <w:lang w:eastAsia="ru-RU"/>
        </w:rPr>
        <w:t>При изменение количества участников и качество работ ниже обговоренных до начала конкурса, Организатор оставляет за собой право пересмотреть призовой фонд</w:t>
      </w:r>
      <w:r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471A28" w:rsidRPr="00471A28" w:rsidRDefault="00471A28" w:rsidP="000400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14DA7" w:rsidRDefault="00914DA7" w:rsidP="00914D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Помимо ценных призов, все участники получают памятные сертификаты об участи</w:t>
      </w:r>
      <w:r w:rsidR="00321418">
        <w:rPr>
          <w:rFonts w:ascii="Arial" w:eastAsia="Times New Roman" w:hAnsi="Arial" w:cs="Arial"/>
          <w:sz w:val="24"/>
          <w:szCs w:val="24"/>
          <w:lang w:eastAsia="ru-RU"/>
        </w:rPr>
        <w:t>и,</w:t>
      </w:r>
      <w:r w:rsidR="00321418" w:rsidRPr="003214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21418">
        <w:rPr>
          <w:rFonts w:ascii="Arial" w:eastAsia="Times New Roman" w:hAnsi="Arial" w:cs="Arial"/>
          <w:sz w:val="24"/>
          <w:szCs w:val="24"/>
          <w:lang w:eastAsia="ru-RU"/>
        </w:rPr>
        <w:t xml:space="preserve">сувенирную продукцию от компании </w:t>
      </w:r>
      <w:r w:rsidR="00D770FA">
        <w:rPr>
          <w:rFonts w:ascii="Arial" w:eastAsia="Times New Roman" w:hAnsi="Arial" w:cs="Arial"/>
          <w:sz w:val="24"/>
          <w:szCs w:val="24"/>
          <w:lang w:eastAsia="ru-RU"/>
        </w:rPr>
        <w:t xml:space="preserve">ООО </w:t>
      </w:r>
      <w:r w:rsidR="00471A2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770FA">
        <w:rPr>
          <w:rFonts w:ascii="Arial" w:eastAsia="Times New Roman" w:hAnsi="Arial" w:cs="Arial"/>
          <w:sz w:val="24"/>
          <w:szCs w:val="24"/>
          <w:lang w:eastAsia="ru-RU"/>
        </w:rPr>
        <w:t>КЕРРАНОВА плюс</w:t>
      </w:r>
      <w:r w:rsidR="00471A2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2141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="00E51778">
        <w:rPr>
          <w:rFonts w:ascii="Arial" w:eastAsia="Times New Roman" w:hAnsi="Arial" w:cs="Arial"/>
          <w:sz w:val="24"/>
          <w:szCs w:val="24"/>
          <w:lang w:eastAsia="ru-RU"/>
        </w:rPr>
        <w:t xml:space="preserve"> конкурсантов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размещаются на сайтах компании-организатора: </w:t>
      </w:r>
      <w:r w:rsidRPr="0004006C">
        <w:rPr>
          <w:rFonts w:ascii="Arial" w:eastAsia="Times New Roman" w:hAnsi="Arial" w:cs="Arial"/>
          <w:sz w:val="24"/>
          <w:szCs w:val="24"/>
          <w:lang w:val="en-US" w:eastAsia="ru-RU"/>
        </w:rPr>
        <w:t>www</w:t>
      </w:r>
      <w:r w:rsidRPr="0004006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4006C"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 w:rsidRPr="0004006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04006C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0400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proofErr w:type="spellEnd"/>
      <w:r w:rsidRPr="0004006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F06A64">
        <w:rPr>
          <w:rFonts w:ascii="Arial" w:eastAsia="Times New Roman" w:hAnsi="Arial" w:cs="Arial"/>
          <w:sz w:val="24"/>
          <w:szCs w:val="24"/>
          <w:lang w:eastAsia="ru-RU"/>
        </w:rPr>
        <w:t xml:space="preserve"> или партнеров</w:t>
      </w:r>
      <w:r w:rsidR="0032141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4006C" w:rsidRPr="00CE7759" w:rsidRDefault="0004006C" w:rsidP="000400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7759" w:rsidRPr="005C0B86" w:rsidRDefault="005C0B86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0B86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 xml:space="preserve">2. Условия </w:t>
      </w:r>
      <w:r w:rsidR="00781D12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участия в конкурсе</w:t>
      </w:r>
      <w:r w:rsidRPr="005C0B86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.</w:t>
      </w:r>
    </w:p>
    <w:p w:rsidR="005C0B86" w:rsidRPr="00CE7759" w:rsidRDefault="005C0B86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428BF" w:rsidRDefault="00F428B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2.</w:t>
      </w:r>
      <w:r w:rsidR="00E51778"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1.</w:t>
      </w:r>
      <w:r w:rsidR="00E51778" w:rsidRPr="00F428BF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 w:rsidR="00E51778">
        <w:rPr>
          <w:rFonts w:ascii="Arial" w:eastAsia="Times New Roman" w:hAnsi="Arial" w:cs="Arial"/>
          <w:sz w:val="24"/>
          <w:szCs w:val="24"/>
          <w:lang w:eastAsia="ru-RU"/>
        </w:rPr>
        <w:t>Для участия в конкурсе представителю учебного заведения необходимо подать заявку организатору в устной или письменной форме по следующим контактам: телефон</w:t>
      </w:r>
      <w:r w:rsidR="00BF3C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177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F3C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70FA">
        <w:rPr>
          <w:rFonts w:ascii="Arial" w:eastAsia="Times New Roman" w:hAnsi="Arial" w:cs="Arial"/>
          <w:sz w:val="24"/>
          <w:szCs w:val="24"/>
          <w:lang w:eastAsia="ru-RU"/>
        </w:rPr>
        <w:t xml:space="preserve">8 927-012-74-84, </w:t>
      </w:r>
      <w:proofErr w:type="spellStart"/>
      <w:r w:rsidR="00D770FA">
        <w:rPr>
          <w:rFonts w:ascii="Arial" w:eastAsia="Times New Roman" w:hAnsi="Arial" w:cs="Arial"/>
          <w:sz w:val="24"/>
          <w:szCs w:val="24"/>
          <w:lang w:eastAsia="ru-RU"/>
        </w:rPr>
        <w:t>эл</w:t>
      </w:r>
      <w:proofErr w:type="spellEnd"/>
      <w:r w:rsidR="00D770F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770FA" w:rsidRPr="004B6C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70FA">
        <w:rPr>
          <w:rFonts w:ascii="Arial" w:eastAsia="Times New Roman" w:hAnsi="Arial" w:cs="Arial"/>
          <w:sz w:val="24"/>
          <w:szCs w:val="24"/>
          <w:lang w:eastAsia="ru-RU"/>
        </w:rPr>
        <w:t xml:space="preserve">почта: </w:t>
      </w:r>
      <w:r w:rsidR="00D770FA" w:rsidRPr="00D770FA">
        <w:rPr>
          <w:rFonts w:ascii="Arial" w:hAnsi="Arial" w:cs="Arial"/>
          <w:sz w:val="24"/>
          <w:szCs w:val="24"/>
        </w:rPr>
        <w:t>reklama@grasaro.ru</w:t>
      </w:r>
      <w:r w:rsidR="00D770FA" w:rsidRPr="00D770FA">
        <w:t xml:space="preserve">   </w:t>
      </w:r>
      <w:r w:rsidR="00D56E8F">
        <w:rPr>
          <w:rFonts w:ascii="Arial" w:eastAsia="Times New Roman" w:hAnsi="Arial" w:cs="Arial"/>
          <w:sz w:val="24"/>
          <w:szCs w:val="24"/>
          <w:lang w:eastAsia="ru-RU"/>
        </w:rPr>
        <w:t>(см. Приложение 1)</w:t>
      </w:r>
      <w:r w:rsidR="00E51778">
        <w:rPr>
          <w:rFonts w:ascii="Arial" w:eastAsia="Times New Roman" w:hAnsi="Arial" w:cs="Arial"/>
          <w:sz w:val="24"/>
          <w:szCs w:val="24"/>
          <w:lang w:eastAsia="ru-RU"/>
        </w:rPr>
        <w:t>. В течение 3х рабочих дней заявка должна быть рассмотрена. После рассмотрения заявки, обсуждаются сроки проведения, но</w:t>
      </w:r>
      <w:r w:rsidR="00D56E8F">
        <w:rPr>
          <w:rFonts w:ascii="Arial" w:eastAsia="Times New Roman" w:hAnsi="Arial" w:cs="Arial"/>
          <w:sz w:val="24"/>
          <w:szCs w:val="24"/>
          <w:lang w:eastAsia="ru-RU"/>
        </w:rPr>
        <w:t>минации (если они планируются)</w:t>
      </w:r>
      <w:r w:rsidR="00E51778">
        <w:rPr>
          <w:rFonts w:ascii="Arial" w:eastAsia="Times New Roman" w:hAnsi="Arial" w:cs="Arial"/>
          <w:sz w:val="24"/>
          <w:szCs w:val="24"/>
          <w:lang w:eastAsia="ru-RU"/>
        </w:rPr>
        <w:t>, состав конкурсной комиссии, назначаются кураторы</w:t>
      </w:r>
      <w:r w:rsidR="00D56E8F">
        <w:rPr>
          <w:rFonts w:ascii="Arial" w:eastAsia="Times New Roman" w:hAnsi="Arial" w:cs="Arial"/>
          <w:sz w:val="24"/>
          <w:szCs w:val="24"/>
          <w:lang w:eastAsia="ru-RU"/>
        </w:rPr>
        <w:t>, к</w:t>
      </w:r>
      <w:r w:rsidR="00E51778">
        <w:rPr>
          <w:rFonts w:ascii="Arial" w:eastAsia="Times New Roman" w:hAnsi="Arial" w:cs="Arial"/>
          <w:sz w:val="24"/>
          <w:szCs w:val="24"/>
          <w:lang w:eastAsia="ru-RU"/>
        </w:rPr>
        <w:t xml:space="preserve">оторые помогают участникам </w:t>
      </w:r>
      <w:r w:rsidR="00D56E8F">
        <w:rPr>
          <w:rFonts w:ascii="Arial" w:eastAsia="Times New Roman" w:hAnsi="Arial" w:cs="Arial"/>
          <w:sz w:val="24"/>
          <w:szCs w:val="24"/>
          <w:lang w:eastAsia="ru-RU"/>
        </w:rPr>
        <w:t>создать проект без технологических ошибок.</w:t>
      </w:r>
    </w:p>
    <w:p w:rsidR="00D56E8F" w:rsidRDefault="00F428B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2.</w:t>
      </w:r>
      <w:r w:rsidR="00D56E8F"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2.</w:t>
      </w:r>
      <w:r w:rsidR="00D56E8F" w:rsidRPr="00F428BF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 w:rsidR="00D56E8F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учебного заведения в течение недели после рассмотрения заявки, формирует списки участников, желающих участвовать в конкурсе. Эта информация </w:t>
      </w:r>
      <w:r w:rsidR="00D3582E">
        <w:rPr>
          <w:rFonts w:ascii="Arial" w:eastAsia="Times New Roman" w:hAnsi="Arial" w:cs="Arial"/>
          <w:sz w:val="24"/>
          <w:szCs w:val="24"/>
          <w:lang w:eastAsia="ru-RU"/>
        </w:rPr>
        <w:t>передается организатору конкурса</w:t>
      </w:r>
      <w:r w:rsidR="00D56E8F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D3582E">
        <w:rPr>
          <w:rFonts w:ascii="Arial" w:eastAsia="Times New Roman" w:hAnsi="Arial" w:cs="Arial"/>
          <w:sz w:val="24"/>
          <w:szCs w:val="24"/>
          <w:lang w:eastAsia="ru-RU"/>
        </w:rPr>
        <w:t>формирования призовой системы конкурса.</w:t>
      </w:r>
    </w:p>
    <w:p w:rsidR="00D3582E" w:rsidRDefault="002136F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2.</w:t>
      </w:r>
      <w:r w:rsidR="00D3582E"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3.</w:t>
      </w:r>
      <w:r w:rsidR="00D3582E" w:rsidRPr="00F428BF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 w:rsidR="00D3582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учебного заведения организует сбор участников для проведения обучающего семинара для грамотного использования конкурсантами продукции ТМ </w:t>
      </w:r>
      <w:r w:rsidR="00D3582E"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 w:rsidR="00D3582E" w:rsidRPr="00D358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3582E">
        <w:rPr>
          <w:rFonts w:ascii="Arial" w:eastAsia="Times New Roman" w:hAnsi="Arial" w:cs="Arial"/>
          <w:sz w:val="24"/>
          <w:szCs w:val="24"/>
          <w:lang w:eastAsia="ru-RU"/>
        </w:rPr>
        <w:t xml:space="preserve">и ТМ </w:t>
      </w:r>
      <w:r w:rsidR="00D3582E"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 w:rsidR="00D3582E">
        <w:rPr>
          <w:rFonts w:ascii="Arial" w:eastAsia="Times New Roman" w:hAnsi="Arial" w:cs="Arial"/>
          <w:sz w:val="24"/>
          <w:szCs w:val="24"/>
          <w:lang w:eastAsia="ru-RU"/>
        </w:rPr>
        <w:t xml:space="preserve"> в своих проектах.</w:t>
      </w:r>
      <w:r w:rsidR="008B6AAB">
        <w:rPr>
          <w:rFonts w:ascii="Arial" w:eastAsia="Times New Roman" w:hAnsi="Arial" w:cs="Arial"/>
          <w:sz w:val="24"/>
          <w:szCs w:val="24"/>
          <w:lang w:eastAsia="ru-RU"/>
        </w:rPr>
        <w:t xml:space="preserve"> Обучающий семинар проводит организатор конкурса.</w:t>
      </w:r>
    </w:p>
    <w:p w:rsidR="00990E6E" w:rsidRDefault="002136F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2.</w:t>
      </w:r>
      <w:r w:rsidR="00D3582E"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4.</w:t>
      </w:r>
      <w:r w:rsidR="00D3582E" w:rsidRPr="00F428BF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 w:rsidR="00D3582E">
        <w:rPr>
          <w:rFonts w:ascii="Arial" w:eastAsia="Times New Roman" w:hAnsi="Arial" w:cs="Arial"/>
          <w:sz w:val="24"/>
          <w:szCs w:val="24"/>
          <w:lang w:eastAsia="ru-RU"/>
        </w:rPr>
        <w:t>После прослушивания участниками обучающего семинара, всем конкурсантам предоставляется доступ на портал, где размещены текстуры продукции компании</w:t>
      </w:r>
      <w:r w:rsidR="00990E6E">
        <w:rPr>
          <w:rFonts w:ascii="Arial" w:eastAsia="Times New Roman" w:hAnsi="Arial" w:cs="Arial"/>
          <w:sz w:val="24"/>
          <w:szCs w:val="24"/>
          <w:lang w:eastAsia="ru-RU"/>
        </w:rPr>
        <w:t xml:space="preserve">. Конкурсанты приступают к созданию своих проектов. </w:t>
      </w:r>
    </w:p>
    <w:p w:rsidR="00990E6E" w:rsidRDefault="00990E6E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0E6E" w:rsidRDefault="00990E6E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Визуализация должна</w:t>
      </w:r>
      <w:r w:rsidR="00D764C9">
        <w:rPr>
          <w:rFonts w:ascii="Arial" w:eastAsia="Times New Roman" w:hAnsi="Arial" w:cs="Arial"/>
          <w:sz w:val="24"/>
          <w:szCs w:val="24"/>
          <w:lang w:eastAsia="ru-RU"/>
        </w:rPr>
        <w:t xml:space="preserve"> быть</w:t>
      </w:r>
      <w:r w:rsidR="00BF3C1C">
        <w:rPr>
          <w:rFonts w:ascii="Arial" w:eastAsia="Times New Roman" w:hAnsi="Arial" w:cs="Arial"/>
          <w:sz w:val="24"/>
          <w:szCs w:val="24"/>
          <w:lang w:eastAsia="ru-RU"/>
        </w:rPr>
        <w:t xml:space="preserve"> (см. Приложение 2)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3582E" w:rsidRDefault="00990E6E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соответствовать номинации, в которой участвует конкурсант;</w:t>
      </w:r>
    </w:p>
    <w:p w:rsidR="00990E6E" w:rsidRDefault="00990E6E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с использованием продукции ТМ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Если проект создан с использованием </w:t>
      </w:r>
      <w:r w:rsidR="00D764C9">
        <w:rPr>
          <w:rFonts w:ascii="Arial" w:eastAsia="Times New Roman" w:hAnsi="Arial" w:cs="Arial"/>
          <w:sz w:val="24"/>
          <w:szCs w:val="24"/>
          <w:lang w:eastAsia="ru-RU"/>
        </w:rPr>
        <w:t>материала других производителей, то к участию он не допускается.</w:t>
      </w:r>
    </w:p>
    <w:p w:rsidR="00D764C9" w:rsidRDefault="00D764C9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в формате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JPEG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TIFF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разрешении не менее 2560х1820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dpi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Также проект должен содержать информацию о стоимости проекта, описание, назначение, используемые материалы, где, в каком объеме применяется продукция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 w:rsidRPr="00D764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F3C1C" w:rsidRDefault="00D764C9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-технологически </w:t>
      </w:r>
      <w:r w:rsidR="00BF3C1C">
        <w:rPr>
          <w:rFonts w:ascii="Arial" w:eastAsia="Times New Roman" w:hAnsi="Arial" w:cs="Arial"/>
          <w:sz w:val="24"/>
          <w:szCs w:val="24"/>
          <w:lang w:eastAsia="ru-RU"/>
        </w:rPr>
        <w:t>правильной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F3C1C" w:rsidRDefault="002136F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2.</w:t>
      </w:r>
      <w:r w:rsidR="00BF3C1C"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 xml:space="preserve">5. </w:t>
      </w:r>
      <w:r w:rsidR="00BF3C1C">
        <w:rPr>
          <w:rFonts w:ascii="Arial" w:eastAsia="Times New Roman" w:hAnsi="Arial" w:cs="Arial"/>
          <w:sz w:val="24"/>
          <w:szCs w:val="24"/>
          <w:lang w:eastAsia="ru-RU"/>
        </w:rPr>
        <w:t>В назначенное время</w:t>
      </w:r>
      <w:r w:rsidR="00BF3C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F3C1C" w:rsidRPr="00BF3C1C">
        <w:rPr>
          <w:rFonts w:ascii="Arial" w:eastAsia="Times New Roman" w:hAnsi="Arial" w:cs="Arial"/>
          <w:sz w:val="24"/>
          <w:szCs w:val="24"/>
          <w:lang w:eastAsia="ru-RU"/>
        </w:rPr>
        <w:t>проект должен быть защищен перед конкурсной комиссией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конкурсант должен ответить на вопросы по работе. </w:t>
      </w:r>
    </w:p>
    <w:p w:rsidR="002136FF" w:rsidRDefault="002136F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2.6.</w:t>
      </w:r>
      <w:r w:rsidRPr="00F428BF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критериев оценки конкурсных работ членами жюри определяются победители по номинации/номинациям. </w:t>
      </w:r>
    </w:p>
    <w:p w:rsidR="002136FF" w:rsidRDefault="002136F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36FF" w:rsidRPr="002136FF" w:rsidRDefault="002136FF" w:rsidP="00D56E8F">
      <w:pPr>
        <w:spacing w:after="0" w:line="240" w:lineRule="auto"/>
        <w:jc w:val="both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  <w:r w:rsidRPr="002136F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3. Условия проведения конкурса.</w:t>
      </w:r>
    </w:p>
    <w:p w:rsidR="002136FF" w:rsidRDefault="002136F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36FF" w:rsidRDefault="002136F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28BF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 xml:space="preserve">3.1. </w:t>
      </w:r>
      <w:r w:rsidRPr="002136FF">
        <w:rPr>
          <w:rFonts w:ascii="Arial" w:eastAsia="Times New Roman" w:hAnsi="Arial" w:cs="Arial"/>
          <w:sz w:val="24"/>
          <w:szCs w:val="24"/>
          <w:lang w:eastAsia="ru-RU"/>
        </w:rPr>
        <w:t>Конкурс является стимулирующей акцией</w:t>
      </w:r>
      <w:r>
        <w:rPr>
          <w:rFonts w:ascii="Arial" w:eastAsia="Times New Roman" w:hAnsi="Arial" w:cs="Arial"/>
          <w:sz w:val="24"/>
          <w:szCs w:val="24"/>
          <w:lang w:eastAsia="ru-RU"/>
        </w:rPr>
        <w:t>. Право на участие в конкурсе не связано с внесением платы, призовой фонд формируется за счет</w:t>
      </w:r>
      <w:r w:rsidR="00F428BF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компании. Стоимость всех призов конкурса относится к рекламным расходам по продвижению продукции ТМ </w:t>
      </w:r>
      <w:r w:rsidR="00F428BF">
        <w:rPr>
          <w:rFonts w:ascii="Arial" w:eastAsia="Times New Roman" w:hAnsi="Arial" w:cs="Arial"/>
          <w:sz w:val="24"/>
          <w:szCs w:val="24"/>
          <w:lang w:val="en-US" w:eastAsia="ru-RU"/>
        </w:rPr>
        <w:t>GRASARO</w:t>
      </w:r>
      <w:r w:rsidR="00F428BF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F428BF">
        <w:rPr>
          <w:rFonts w:ascii="Arial" w:eastAsia="Times New Roman" w:hAnsi="Arial" w:cs="Arial"/>
          <w:sz w:val="24"/>
          <w:szCs w:val="24"/>
          <w:lang w:val="en-US" w:eastAsia="ru-RU"/>
        </w:rPr>
        <w:t>KERRANOVA</w:t>
      </w:r>
      <w:r w:rsidR="00F428BF">
        <w:rPr>
          <w:rFonts w:ascii="Arial" w:eastAsia="Times New Roman" w:hAnsi="Arial" w:cs="Arial"/>
          <w:sz w:val="24"/>
          <w:szCs w:val="24"/>
          <w:lang w:eastAsia="ru-RU"/>
        </w:rPr>
        <w:t xml:space="preserve">. Финансирование и приобретение призов осуществляет компания </w:t>
      </w:r>
      <w:r w:rsidR="00ED1220">
        <w:rPr>
          <w:rFonts w:ascii="Arial" w:eastAsia="Times New Roman" w:hAnsi="Arial" w:cs="Arial"/>
          <w:sz w:val="24"/>
          <w:szCs w:val="24"/>
          <w:lang w:eastAsia="ru-RU"/>
        </w:rPr>
        <w:t>ООО «КЕРРАНОВА плюс»</w:t>
      </w:r>
      <w:r w:rsidR="00F428B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428BF" w:rsidRDefault="00F428B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6AAB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3.2.</w:t>
      </w:r>
      <w:r w:rsidRPr="008B6AAB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Конкурс проводится в соответствии с требованиями законодательства РФ и настоящими Условиями.</w:t>
      </w:r>
    </w:p>
    <w:p w:rsidR="00F428BF" w:rsidRDefault="00F428B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6AAB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3.3.</w:t>
      </w:r>
      <w:r w:rsidRPr="008B6AAB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 конкурсе могут принимать участие граждане РФ, достигшие 18-летнего возраста.</w:t>
      </w:r>
    </w:p>
    <w:p w:rsidR="00F428BF" w:rsidRDefault="00F428B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6AAB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3.4.</w:t>
      </w:r>
      <w:r w:rsidRPr="008B6AAB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участию в конкурсе не допускаются сотрудники компании </w:t>
      </w:r>
      <w:r w:rsidR="00ED1220">
        <w:rPr>
          <w:rFonts w:ascii="Arial" w:eastAsia="Times New Roman" w:hAnsi="Arial" w:cs="Arial"/>
          <w:sz w:val="24"/>
          <w:szCs w:val="24"/>
          <w:lang w:eastAsia="ru-RU"/>
        </w:rPr>
        <w:t>ООО «КЕРРАНОВА плюс»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аффилированные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 ними лица, а также другие юридические лица, имеющие отношение к организации конкурса.</w:t>
      </w:r>
    </w:p>
    <w:p w:rsidR="008B6AAB" w:rsidRDefault="00F428BF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6AAB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3.5.</w:t>
      </w:r>
      <w:r w:rsidRPr="008B6AAB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Обладатель приза самостоятельно несет расходы по оплате всех налогов, сборов и иных платежей, связанных с получением приза данного конкурса</w:t>
      </w:r>
      <w:r w:rsidR="00961271">
        <w:rPr>
          <w:rFonts w:ascii="Arial" w:eastAsia="Times New Roman" w:hAnsi="Arial" w:cs="Arial"/>
          <w:sz w:val="24"/>
          <w:szCs w:val="24"/>
          <w:lang w:eastAsia="ru-RU"/>
        </w:rPr>
        <w:t>, у</w:t>
      </w:r>
      <w:r w:rsidR="008B6AAB">
        <w:rPr>
          <w:rFonts w:ascii="Arial" w:eastAsia="Times New Roman" w:hAnsi="Arial" w:cs="Arial"/>
          <w:sz w:val="24"/>
          <w:szCs w:val="24"/>
          <w:lang w:eastAsia="ru-RU"/>
        </w:rPr>
        <w:t>становленные действующим законодательством РФ.</w:t>
      </w:r>
    </w:p>
    <w:p w:rsidR="008B6AAB" w:rsidRDefault="008B6AAB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6AAB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3.6.</w:t>
      </w:r>
      <w:r w:rsidRPr="008B6AAB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Замена призов денежным эквивалентом не допускается.</w:t>
      </w:r>
    </w:p>
    <w:p w:rsidR="00F428BF" w:rsidRDefault="008B6AAB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6AAB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3.7.</w:t>
      </w:r>
      <w:r w:rsidRPr="008B6AAB">
        <w:rPr>
          <w:rFonts w:ascii="Arial" w:eastAsia="Times New Roman" w:hAnsi="Arial" w:cs="Arial"/>
          <w:color w:val="76923C" w:themeColor="accent3" w:themeShade="B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Организатор конкурса оставляет за собой право самостоятельно определять комплектацию призов.</w:t>
      </w:r>
      <w:r w:rsidR="00F428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B6AAB" w:rsidRDefault="008B6AAB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6AAB" w:rsidRPr="000E26D5" w:rsidRDefault="008B6AAB" w:rsidP="00D56E8F">
      <w:pPr>
        <w:spacing w:after="0" w:line="240" w:lineRule="auto"/>
        <w:jc w:val="both"/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</w:pPr>
      <w:r w:rsidRPr="000E26D5">
        <w:rPr>
          <w:rFonts w:ascii="Arial" w:eastAsia="Times New Roman" w:hAnsi="Arial" w:cs="Arial"/>
          <w:b/>
          <w:color w:val="76923C" w:themeColor="accent3" w:themeShade="BF"/>
          <w:sz w:val="24"/>
          <w:szCs w:val="24"/>
          <w:lang w:eastAsia="ru-RU"/>
        </w:rPr>
        <w:t>Особые условия:</w:t>
      </w:r>
    </w:p>
    <w:p w:rsidR="008B6AAB" w:rsidRDefault="00523E57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-для того</w:t>
      </w:r>
      <w:r w:rsidR="008B6AAB">
        <w:rPr>
          <w:rFonts w:ascii="Arial" w:eastAsia="Times New Roman" w:hAnsi="Arial" w:cs="Arial"/>
          <w:sz w:val="24"/>
          <w:szCs w:val="24"/>
          <w:lang w:eastAsia="ru-RU"/>
        </w:rPr>
        <w:t xml:space="preserve"> чтобы номинация состоялась, необходимо участие минимум 10 различных проектов в каждой номинации. На усмотрение организаторов конкурса возможно рассмотрение меньшего количества проекта в номинации.</w:t>
      </w:r>
    </w:p>
    <w:p w:rsidR="008B6AAB" w:rsidRDefault="008B6AAB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-организатор имеет право отказать в получении приза или организации поездки по итогам конкурса, в случае не предоставления участником необходимых документов, предусмотренных настоящими условиями и действующим законодательством РФ, а также в случае несоблюдения участником иных положений настоящих условий и действующего законодательства.</w:t>
      </w:r>
    </w:p>
    <w:p w:rsidR="008B6AAB" w:rsidRDefault="008B6AAB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-в случае отказа участника от приза или поездки по какой-либо причине, Организатор конкурса оставляет за собой право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распорядится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призом по своему усмотрению любым способом, не противоречащим законодательству.</w:t>
      </w:r>
    </w:p>
    <w:p w:rsidR="000E26D5" w:rsidRDefault="000E26D5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-участие в конкурсе подразумевает согласие на обработку персональных данных участника.</w:t>
      </w:r>
    </w:p>
    <w:p w:rsidR="000E26D5" w:rsidRDefault="000E26D5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-организатор конкурса может использовать конкурсную работу, имя, фамилию, фотографии участника, и иные материалы о нем, брать у участника рекламные интервью об участии в конкурсе, либо снимать участника для изготовления рекламных материалов без уплаты за это какого-либо вознаграждения. При этом все возникающие авторские права на объекты исключительных прав, а также все смежные права, будут принадлежать Организатору.</w:t>
      </w: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1220" w:rsidRDefault="00ED1220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A28" w:rsidRDefault="00471A28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1220" w:rsidRDefault="00ED1220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52A" w:rsidRPr="00523E57" w:rsidRDefault="0035052A" w:rsidP="00D56E8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523E57">
        <w:rPr>
          <w:rFonts w:ascii="Arial" w:eastAsia="Times New Roman" w:hAnsi="Arial" w:cs="Arial"/>
          <w:i/>
          <w:sz w:val="24"/>
          <w:szCs w:val="24"/>
          <w:lang w:eastAsia="ru-RU"/>
        </w:rPr>
        <w:t>Приложение 1. Заявка от  учебного заведения на участие в конкурсе.</w:t>
      </w:r>
    </w:p>
    <w:p w:rsidR="00CE7759" w:rsidRPr="00CE7759" w:rsidRDefault="00CE7759" w:rsidP="00CE775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5070"/>
        <w:gridCol w:w="4501"/>
      </w:tblGrid>
      <w:tr w:rsidR="0035052A" w:rsidTr="00523E57">
        <w:tc>
          <w:tcPr>
            <w:tcW w:w="5070" w:type="dxa"/>
          </w:tcPr>
          <w:p w:rsidR="0035052A" w:rsidRDefault="0035052A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Город</w:t>
            </w:r>
            <w:r w:rsidR="00523E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01" w:type="dxa"/>
          </w:tcPr>
          <w:p w:rsidR="0035052A" w:rsidRDefault="0035052A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35052A" w:rsidTr="00523E57">
        <w:tc>
          <w:tcPr>
            <w:tcW w:w="5070" w:type="dxa"/>
          </w:tcPr>
          <w:p w:rsidR="0035052A" w:rsidRDefault="0035052A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Название учебного заведения</w:t>
            </w:r>
            <w:r w:rsidR="00523E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01" w:type="dxa"/>
          </w:tcPr>
          <w:p w:rsidR="0035052A" w:rsidRDefault="0035052A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35052A" w:rsidTr="00523E57">
        <w:tc>
          <w:tcPr>
            <w:tcW w:w="5070" w:type="dxa"/>
          </w:tcPr>
          <w:p w:rsidR="0035052A" w:rsidRDefault="00523E57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 за проведение конкурса, должность, кафедра, контактные данные:</w:t>
            </w:r>
          </w:p>
        </w:tc>
        <w:tc>
          <w:tcPr>
            <w:tcW w:w="4501" w:type="dxa"/>
          </w:tcPr>
          <w:p w:rsidR="0035052A" w:rsidRDefault="0035052A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35052A" w:rsidTr="00523E57">
        <w:tc>
          <w:tcPr>
            <w:tcW w:w="5070" w:type="dxa"/>
          </w:tcPr>
          <w:p w:rsidR="0035052A" w:rsidRDefault="00523E57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Ориентировочные сроки проведения:</w:t>
            </w:r>
          </w:p>
        </w:tc>
        <w:tc>
          <w:tcPr>
            <w:tcW w:w="4501" w:type="dxa"/>
          </w:tcPr>
          <w:p w:rsidR="0035052A" w:rsidRDefault="0035052A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35052A" w:rsidTr="00523E57">
        <w:tc>
          <w:tcPr>
            <w:tcW w:w="5070" w:type="dxa"/>
          </w:tcPr>
          <w:p w:rsidR="0035052A" w:rsidRDefault="00523E57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Ориентировочное количество участников:</w:t>
            </w:r>
          </w:p>
        </w:tc>
        <w:tc>
          <w:tcPr>
            <w:tcW w:w="4501" w:type="dxa"/>
          </w:tcPr>
          <w:p w:rsidR="0035052A" w:rsidRDefault="0035052A" w:rsidP="00CE7759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B00836" w:rsidRDefault="00523E57" w:rsidP="00523E5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>Приложение 2</w:t>
      </w:r>
      <w:r w:rsidRPr="00523E5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Описание проекта (для конкурсантов)</w:t>
      </w:r>
    </w:p>
    <w:p w:rsidR="00B00836" w:rsidRPr="00523E57" w:rsidRDefault="00B00836" w:rsidP="00523E5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B00836" w:rsidTr="00B00836">
        <w:tc>
          <w:tcPr>
            <w:tcW w:w="4785" w:type="dxa"/>
          </w:tcPr>
          <w:p w:rsidR="00B00836" w:rsidRPr="00B00836" w:rsidRDefault="004D2441" w:rsidP="00523E5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Ф.И.О. конкурсанта</w:t>
            </w:r>
            <w:r w:rsidR="002043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6" w:type="dxa"/>
          </w:tcPr>
          <w:p w:rsidR="00B00836" w:rsidRDefault="00B00836" w:rsidP="00523E57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0836" w:rsidTr="00B00836">
        <w:tc>
          <w:tcPr>
            <w:tcW w:w="4785" w:type="dxa"/>
          </w:tcPr>
          <w:p w:rsidR="00B00836" w:rsidRPr="00B00836" w:rsidRDefault="004D2441" w:rsidP="00523E5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Кафедра, факультет, группа</w:t>
            </w:r>
            <w:r w:rsidR="002043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6" w:type="dxa"/>
          </w:tcPr>
          <w:p w:rsidR="00B00836" w:rsidRDefault="00B00836" w:rsidP="00523E57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0836" w:rsidTr="00B00836">
        <w:tc>
          <w:tcPr>
            <w:tcW w:w="4785" w:type="dxa"/>
          </w:tcPr>
          <w:p w:rsidR="00B00836" w:rsidRPr="002043C1" w:rsidRDefault="002043C1" w:rsidP="00523E5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043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Название проекта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6" w:type="dxa"/>
          </w:tcPr>
          <w:p w:rsidR="00B00836" w:rsidRDefault="00B00836" w:rsidP="00523E57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0836" w:rsidTr="00B00836">
        <w:tc>
          <w:tcPr>
            <w:tcW w:w="4785" w:type="dxa"/>
          </w:tcPr>
          <w:p w:rsidR="00B00836" w:rsidRPr="002043C1" w:rsidRDefault="002043C1" w:rsidP="00523E5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043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Номинация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6" w:type="dxa"/>
          </w:tcPr>
          <w:p w:rsidR="00B00836" w:rsidRDefault="00B00836" w:rsidP="00523E57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0836" w:rsidTr="00B00836">
        <w:tc>
          <w:tcPr>
            <w:tcW w:w="4785" w:type="dxa"/>
          </w:tcPr>
          <w:p w:rsidR="00B00836" w:rsidRPr="002043C1" w:rsidRDefault="002043C1" w:rsidP="00523E5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043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Стоимость проекта:</w:t>
            </w:r>
          </w:p>
        </w:tc>
        <w:tc>
          <w:tcPr>
            <w:tcW w:w="4786" w:type="dxa"/>
          </w:tcPr>
          <w:p w:rsidR="00B00836" w:rsidRDefault="00B00836" w:rsidP="00523E57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0836" w:rsidTr="00B00836">
        <w:tc>
          <w:tcPr>
            <w:tcW w:w="4785" w:type="dxa"/>
          </w:tcPr>
          <w:p w:rsidR="00B00836" w:rsidRPr="002043C1" w:rsidRDefault="002043C1" w:rsidP="00523E5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043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Материалы </w:t>
            </w:r>
            <w:r w:rsidRPr="002043C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GRASARO</w:t>
            </w:r>
            <w:r w:rsidRPr="002043C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</w:t>
            </w:r>
            <w:r w:rsidRPr="002043C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KERRANOVA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 используемые в проекте:</w:t>
            </w:r>
          </w:p>
        </w:tc>
        <w:tc>
          <w:tcPr>
            <w:tcW w:w="4786" w:type="dxa"/>
          </w:tcPr>
          <w:p w:rsidR="00B00836" w:rsidRDefault="00B00836" w:rsidP="00523E57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00836" w:rsidTr="00B00836">
        <w:tc>
          <w:tcPr>
            <w:tcW w:w="4785" w:type="dxa"/>
          </w:tcPr>
          <w:p w:rsidR="00B00836" w:rsidRPr="002043C1" w:rsidRDefault="002043C1" w:rsidP="00523E5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Краткое описание проекта:</w:t>
            </w:r>
          </w:p>
        </w:tc>
        <w:tc>
          <w:tcPr>
            <w:tcW w:w="4786" w:type="dxa"/>
          </w:tcPr>
          <w:p w:rsidR="00B00836" w:rsidRDefault="00B00836" w:rsidP="00523E57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8232D1" w:rsidRDefault="008232D1">
      <w:pPr>
        <w:rPr>
          <w:rFonts w:ascii="Arial" w:hAnsi="Arial" w:cs="Arial"/>
          <w:i/>
          <w:sz w:val="24"/>
          <w:szCs w:val="24"/>
        </w:rPr>
      </w:pPr>
    </w:p>
    <w:p w:rsidR="002043C1" w:rsidRDefault="002043C1">
      <w:pPr>
        <w:rPr>
          <w:rFonts w:ascii="Arial" w:hAnsi="Arial" w:cs="Arial"/>
          <w:i/>
          <w:sz w:val="24"/>
          <w:szCs w:val="24"/>
        </w:rPr>
      </w:pPr>
      <w:r w:rsidRPr="002043C1">
        <w:rPr>
          <w:rFonts w:ascii="Arial" w:hAnsi="Arial" w:cs="Arial"/>
          <w:i/>
          <w:sz w:val="24"/>
          <w:szCs w:val="24"/>
        </w:rPr>
        <w:t xml:space="preserve">Приложение 3. Результаты </w:t>
      </w:r>
      <w:r w:rsidR="008232D1">
        <w:rPr>
          <w:rFonts w:ascii="Arial" w:hAnsi="Arial" w:cs="Arial"/>
          <w:i/>
          <w:sz w:val="24"/>
          <w:szCs w:val="24"/>
        </w:rPr>
        <w:t>голосования по проектам (пример).</w:t>
      </w:r>
    </w:p>
    <w:tbl>
      <w:tblPr>
        <w:tblStyle w:val="aa"/>
        <w:tblW w:w="0" w:type="auto"/>
        <w:tblLook w:val="04A0"/>
      </w:tblPr>
      <w:tblGrid>
        <w:gridCol w:w="1059"/>
        <w:gridCol w:w="1407"/>
        <w:gridCol w:w="1015"/>
        <w:gridCol w:w="1015"/>
        <w:gridCol w:w="1015"/>
        <w:gridCol w:w="1015"/>
        <w:gridCol w:w="1015"/>
        <w:gridCol w:w="1015"/>
        <w:gridCol w:w="1015"/>
      </w:tblGrid>
      <w:tr w:rsidR="00AA4D8D" w:rsidTr="008232D1">
        <w:tc>
          <w:tcPr>
            <w:tcW w:w="1059" w:type="dxa"/>
          </w:tcPr>
          <w:p w:rsidR="00AA4D8D" w:rsidRPr="00AA4D8D" w:rsidRDefault="00AA4D8D" w:rsidP="00AA4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A4D8D">
              <w:rPr>
                <w:rFonts w:ascii="Arial" w:hAnsi="Arial" w:cs="Arial"/>
                <w:i/>
                <w:sz w:val="18"/>
                <w:szCs w:val="18"/>
              </w:rPr>
              <w:t>Член конкурсной комиссии</w:t>
            </w:r>
          </w:p>
        </w:tc>
        <w:tc>
          <w:tcPr>
            <w:tcW w:w="1407" w:type="dxa"/>
          </w:tcPr>
          <w:p w:rsidR="00AA4D8D" w:rsidRPr="00AA4D8D" w:rsidRDefault="00AA4D8D" w:rsidP="00AA4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A4D8D">
              <w:rPr>
                <w:rFonts w:ascii="Arial" w:hAnsi="Arial" w:cs="Arial"/>
                <w:i/>
                <w:sz w:val="18"/>
                <w:szCs w:val="18"/>
              </w:rPr>
              <w:t>Критерий оценки работы</w:t>
            </w:r>
          </w:p>
        </w:tc>
        <w:tc>
          <w:tcPr>
            <w:tcW w:w="1015" w:type="dxa"/>
          </w:tcPr>
          <w:p w:rsidR="00AA4D8D" w:rsidRPr="00AA4D8D" w:rsidRDefault="00AA4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A4D8D">
              <w:rPr>
                <w:rFonts w:ascii="Arial" w:hAnsi="Arial" w:cs="Arial"/>
                <w:i/>
                <w:sz w:val="18"/>
                <w:szCs w:val="18"/>
              </w:rPr>
              <w:t>Проект участника №1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(оценка)</w:t>
            </w:r>
          </w:p>
        </w:tc>
        <w:tc>
          <w:tcPr>
            <w:tcW w:w="1015" w:type="dxa"/>
          </w:tcPr>
          <w:p w:rsidR="00AA4D8D" w:rsidRDefault="00AA4D8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Проект участника №2 (оценка)</w:t>
            </w:r>
          </w:p>
        </w:tc>
        <w:tc>
          <w:tcPr>
            <w:tcW w:w="1015" w:type="dxa"/>
          </w:tcPr>
          <w:p w:rsidR="00AA4D8D" w:rsidRDefault="00AA4D8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Проект участника №3 (оценка)</w:t>
            </w:r>
          </w:p>
        </w:tc>
        <w:tc>
          <w:tcPr>
            <w:tcW w:w="1015" w:type="dxa"/>
          </w:tcPr>
          <w:p w:rsidR="00AA4D8D" w:rsidRDefault="00AA4D8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Проект участника №4 (оценка)</w:t>
            </w:r>
          </w:p>
        </w:tc>
        <w:tc>
          <w:tcPr>
            <w:tcW w:w="1015" w:type="dxa"/>
          </w:tcPr>
          <w:p w:rsidR="00AA4D8D" w:rsidRDefault="00AA4D8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Проект участника №5 (оценка)</w:t>
            </w:r>
          </w:p>
        </w:tc>
        <w:tc>
          <w:tcPr>
            <w:tcW w:w="1015" w:type="dxa"/>
          </w:tcPr>
          <w:p w:rsidR="00AA4D8D" w:rsidRDefault="00AA4D8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Проект участника №6 (оценка)</w:t>
            </w:r>
          </w:p>
        </w:tc>
        <w:tc>
          <w:tcPr>
            <w:tcW w:w="1015" w:type="dxa"/>
          </w:tcPr>
          <w:p w:rsidR="00AA4D8D" w:rsidRDefault="00AA4D8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Проект участника №7 (оценка)</w:t>
            </w:r>
          </w:p>
        </w:tc>
      </w:tr>
      <w:tr w:rsidR="008232D1" w:rsidTr="008232D1">
        <w:tc>
          <w:tcPr>
            <w:tcW w:w="1059" w:type="dxa"/>
            <w:vMerge w:val="restart"/>
          </w:tcPr>
          <w:p w:rsidR="008232D1" w:rsidRPr="008232D1" w:rsidRDefault="008232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232D1">
              <w:rPr>
                <w:rFonts w:ascii="Arial" w:hAnsi="Arial" w:cs="Arial"/>
                <w:i/>
                <w:sz w:val="18"/>
                <w:szCs w:val="18"/>
              </w:rPr>
              <w:t>Ф.И.О., должность</w:t>
            </w:r>
          </w:p>
        </w:tc>
        <w:tc>
          <w:tcPr>
            <w:tcW w:w="1407" w:type="dxa"/>
          </w:tcPr>
          <w:p w:rsidR="008232D1" w:rsidRPr="00AA4D8D" w:rsidRDefault="008232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A4D8D">
              <w:rPr>
                <w:rFonts w:ascii="Arial" w:hAnsi="Arial" w:cs="Arial"/>
                <w:i/>
                <w:sz w:val="18"/>
                <w:szCs w:val="18"/>
              </w:rPr>
              <w:t>Э</w:t>
            </w:r>
            <w:r>
              <w:rPr>
                <w:rFonts w:ascii="Arial" w:hAnsi="Arial" w:cs="Arial"/>
                <w:i/>
                <w:sz w:val="18"/>
                <w:szCs w:val="18"/>
              </w:rPr>
              <w:t>стетичность проекта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32D1" w:rsidTr="008232D1">
        <w:tc>
          <w:tcPr>
            <w:tcW w:w="1059" w:type="dxa"/>
            <w:vMerge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7" w:type="dxa"/>
          </w:tcPr>
          <w:p w:rsidR="008232D1" w:rsidRPr="00AA4D8D" w:rsidRDefault="008232D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Техническая грамотность проекта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32D1" w:rsidTr="008232D1">
        <w:tc>
          <w:tcPr>
            <w:tcW w:w="1059" w:type="dxa"/>
            <w:vMerge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7" w:type="dxa"/>
          </w:tcPr>
          <w:p w:rsidR="008232D1" w:rsidRPr="008232D1" w:rsidRDefault="008232D1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Корректность применения продукции GRASARO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32D1" w:rsidTr="008232D1">
        <w:tc>
          <w:tcPr>
            <w:tcW w:w="1059" w:type="dxa"/>
            <w:vMerge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7" w:type="dxa"/>
          </w:tcPr>
          <w:p w:rsidR="008232D1" w:rsidRPr="008232D1" w:rsidRDefault="008232D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Широта используемого ассортимента,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декор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.э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>л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32D1" w:rsidTr="008232D1">
        <w:tc>
          <w:tcPr>
            <w:tcW w:w="1059" w:type="dxa"/>
            <w:vMerge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7" w:type="dxa"/>
          </w:tcPr>
          <w:p w:rsidR="008232D1" w:rsidRPr="008232D1" w:rsidRDefault="008232D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232D1">
              <w:rPr>
                <w:rFonts w:ascii="Arial" w:hAnsi="Arial" w:cs="Arial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32D1" w:rsidTr="008232D1">
        <w:tc>
          <w:tcPr>
            <w:tcW w:w="1059" w:type="dxa"/>
            <w:vMerge w:val="restart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232D1">
              <w:rPr>
                <w:rFonts w:ascii="Arial" w:hAnsi="Arial" w:cs="Arial"/>
                <w:i/>
                <w:sz w:val="18"/>
                <w:szCs w:val="18"/>
              </w:rPr>
              <w:t>Ф.И.О., должность</w:t>
            </w:r>
          </w:p>
        </w:tc>
        <w:tc>
          <w:tcPr>
            <w:tcW w:w="1407" w:type="dxa"/>
          </w:tcPr>
          <w:p w:rsidR="008232D1" w:rsidRPr="00AA4D8D" w:rsidRDefault="008232D1" w:rsidP="000973B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A4D8D">
              <w:rPr>
                <w:rFonts w:ascii="Arial" w:hAnsi="Arial" w:cs="Arial"/>
                <w:i/>
                <w:sz w:val="18"/>
                <w:szCs w:val="18"/>
              </w:rPr>
              <w:t>Э</w:t>
            </w:r>
            <w:r>
              <w:rPr>
                <w:rFonts w:ascii="Arial" w:hAnsi="Arial" w:cs="Arial"/>
                <w:i/>
                <w:sz w:val="18"/>
                <w:szCs w:val="18"/>
              </w:rPr>
              <w:t>стетичность проекта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32D1" w:rsidTr="008232D1">
        <w:tc>
          <w:tcPr>
            <w:tcW w:w="1059" w:type="dxa"/>
            <w:vMerge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7" w:type="dxa"/>
          </w:tcPr>
          <w:p w:rsidR="008232D1" w:rsidRPr="00AA4D8D" w:rsidRDefault="008232D1" w:rsidP="000973B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Техническая грамотность проекта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32D1" w:rsidTr="008232D1">
        <w:tc>
          <w:tcPr>
            <w:tcW w:w="1059" w:type="dxa"/>
            <w:vMerge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7" w:type="dxa"/>
          </w:tcPr>
          <w:p w:rsidR="008232D1" w:rsidRPr="008232D1" w:rsidRDefault="008232D1" w:rsidP="000973B9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Корректность применения продукции GRASARO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32D1" w:rsidTr="008232D1">
        <w:tc>
          <w:tcPr>
            <w:tcW w:w="1059" w:type="dxa"/>
            <w:vMerge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7" w:type="dxa"/>
          </w:tcPr>
          <w:p w:rsidR="008232D1" w:rsidRPr="008232D1" w:rsidRDefault="008232D1" w:rsidP="000973B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Широта используемого ассортимента,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декор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.э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>л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32D1" w:rsidTr="008232D1">
        <w:tc>
          <w:tcPr>
            <w:tcW w:w="1059" w:type="dxa"/>
            <w:vMerge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7" w:type="dxa"/>
          </w:tcPr>
          <w:p w:rsidR="008232D1" w:rsidRPr="008232D1" w:rsidRDefault="008232D1" w:rsidP="000973B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232D1">
              <w:rPr>
                <w:rFonts w:ascii="Arial" w:hAnsi="Arial" w:cs="Arial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:rsidR="008232D1" w:rsidRDefault="008232D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C704A3" w:rsidRDefault="00C704A3">
      <w:pPr>
        <w:rPr>
          <w:rFonts w:ascii="Arial" w:hAnsi="Arial" w:cs="Arial"/>
          <w:i/>
          <w:sz w:val="24"/>
          <w:szCs w:val="24"/>
        </w:rPr>
      </w:pPr>
    </w:p>
    <w:p w:rsidR="002043C1" w:rsidRDefault="00ED2AE0">
      <w:pPr>
        <w:rPr>
          <w:rFonts w:ascii="Arial" w:hAnsi="Arial" w:cs="Arial"/>
          <w:i/>
          <w:sz w:val="24"/>
          <w:szCs w:val="24"/>
        </w:rPr>
      </w:pPr>
      <w:r w:rsidRPr="00ED2AE0">
        <w:rPr>
          <w:rFonts w:ascii="Arial" w:hAnsi="Arial" w:cs="Arial"/>
          <w:i/>
          <w:sz w:val="24"/>
          <w:szCs w:val="24"/>
        </w:rPr>
        <w:t>Приложение 4. Соглашение о намерении</w:t>
      </w:r>
      <w:r w:rsidR="00BC5C8E">
        <w:rPr>
          <w:rFonts w:ascii="Arial" w:hAnsi="Arial" w:cs="Arial"/>
          <w:i/>
          <w:sz w:val="24"/>
          <w:szCs w:val="24"/>
        </w:rPr>
        <w:t xml:space="preserve"> с учебным заведением</w:t>
      </w:r>
      <w:r w:rsidRPr="00ED2AE0">
        <w:rPr>
          <w:rFonts w:ascii="Arial" w:hAnsi="Arial" w:cs="Arial"/>
          <w:i/>
          <w:sz w:val="24"/>
          <w:szCs w:val="24"/>
        </w:rPr>
        <w:t>.</w:t>
      </w:r>
    </w:p>
    <w:p w:rsidR="008232D1" w:rsidRPr="00F53E88" w:rsidRDefault="008063F5" w:rsidP="00EB07EC">
      <w:pPr>
        <w:jc w:val="center"/>
        <w:rPr>
          <w:rFonts w:ascii="Arial" w:hAnsi="Arial" w:cs="Arial"/>
          <w:b/>
          <w:sz w:val="24"/>
          <w:szCs w:val="24"/>
        </w:rPr>
      </w:pPr>
      <w:r w:rsidRPr="00F53E88">
        <w:rPr>
          <w:rFonts w:ascii="Arial" w:hAnsi="Arial" w:cs="Arial"/>
          <w:b/>
          <w:sz w:val="24"/>
          <w:szCs w:val="24"/>
        </w:rPr>
        <w:t>СОГЛАШЕНИЕ О НАМЕРЕНИИ МЕЖДУ  ООО «ГРАСАРО»</w:t>
      </w:r>
      <w:r w:rsidR="00F53E88">
        <w:rPr>
          <w:rFonts w:ascii="Arial" w:hAnsi="Arial" w:cs="Arial"/>
          <w:b/>
          <w:sz w:val="24"/>
          <w:szCs w:val="24"/>
        </w:rPr>
        <w:t xml:space="preserve"> и ______________________</w:t>
      </w:r>
    </w:p>
    <w:p w:rsidR="008063F5" w:rsidRPr="008063F5" w:rsidRDefault="008063F5" w:rsidP="008063F5">
      <w:pPr>
        <w:jc w:val="both"/>
        <w:rPr>
          <w:rFonts w:ascii="Arial" w:hAnsi="Arial" w:cs="Arial"/>
          <w:sz w:val="20"/>
          <w:szCs w:val="20"/>
        </w:rPr>
      </w:pPr>
      <w:r w:rsidRPr="008063F5">
        <w:rPr>
          <w:rFonts w:ascii="Arial" w:hAnsi="Arial" w:cs="Arial"/>
          <w:sz w:val="20"/>
          <w:szCs w:val="20"/>
        </w:rPr>
        <w:t>ООО «</w:t>
      </w:r>
      <w:r w:rsidR="00ED1220">
        <w:rPr>
          <w:rFonts w:ascii="Arial" w:hAnsi="Arial" w:cs="Arial"/>
          <w:sz w:val="20"/>
          <w:szCs w:val="20"/>
        </w:rPr>
        <w:t>КЕРРАНОВА плюс</w:t>
      </w:r>
      <w:r w:rsidRPr="008063F5">
        <w:rPr>
          <w:rFonts w:ascii="Arial" w:hAnsi="Arial" w:cs="Arial"/>
          <w:sz w:val="20"/>
          <w:szCs w:val="20"/>
        </w:rPr>
        <w:t xml:space="preserve">» (г. Самара) и ______________________ (г._______), именуемые далее «Сторонами», заключили соглашение о </w:t>
      </w:r>
      <w:proofErr w:type="gramStart"/>
      <w:r w:rsidRPr="008063F5">
        <w:rPr>
          <w:rFonts w:ascii="Arial" w:hAnsi="Arial" w:cs="Arial"/>
          <w:sz w:val="20"/>
          <w:szCs w:val="20"/>
        </w:rPr>
        <w:t>намерении</w:t>
      </w:r>
      <w:proofErr w:type="gramEnd"/>
      <w:r w:rsidRPr="008063F5">
        <w:rPr>
          <w:rFonts w:ascii="Arial" w:hAnsi="Arial" w:cs="Arial"/>
          <w:sz w:val="20"/>
          <w:szCs w:val="20"/>
        </w:rPr>
        <w:t xml:space="preserve"> о нижеследующем:</w:t>
      </w:r>
    </w:p>
    <w:p w:rsidR="008063F5" w:rsidRPr="008063F5" w:rsidRDefault="008063F5" w:rsidP="008063F5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</w:pPr>
      <w:r w:rsidRPr="008063F5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 xml:space="preserve">Статья 1 </w:t>
      </w:r>
    </w:p>
    <w:p w:rsidR="008063F5" w:rsidRPr="008063F5" w:rsidRDefault="008063F5" w:rsidP="008063F5">
      <w:pPr>
        <w:spacing w:after="120" w:line="240" w:lineRule="auto"/>
        <w:jc w:val="center"/>
        <w:rPr>
          <w:rFonts w:ascii="Arial" w:eastAsia="Times New Roman" w:hAnsi="Arial" w:cs="Arial"/>
          <w:color w:val="000000"/>
          <w:w w:val="150"/>
          <w:sz w:val="20"/>
          <w:szCs w:val="20"/>
          <w:lang w:eastAsia="fr-FR"/>
        </w:rPr>
      </w:pPr>
      <w:r w:rsidRPr="008063F5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 xml:space="preserve">Предмет </w:t>
      </w:r>
      <w:r w:rsidRPr="008063F5">
        <w:rPr>
          <w:rFonts w:ascii="Arial" w:eastAsia="Times New Roman" w:hAnsi="Arial" w:cs="Arial"/>
          <w:b/>
          <w:w w:val="150"/>
          <w:sz w:val="20"/>
          <w:szCs w:val="20"/>
          <w:lang w:eastAsia="fr-FR"/>
        </w:rPr>
        <w:t>Соглашения</w:t>
      </w:r>
    </w:p>
    <w:p w:rsidR="008063F5" w:rsidRDefault="008063F5" w:rsidP="008063F5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8063F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 xml:space="preserve">Предметом данного Соглашения является совместная и скоординированная деятельность по взаимодействию Сторон, а также установление прямых контактов и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не</w:t>
      </w:r>
      <w:r w:rsidRPr="008063F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коммерческое сотрудничество между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Стронами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8063F5" w:rsidRPr="008063F5" w:rsidRDefault="008063F5" w:rsidP="008063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50"/>
          <w:sz w:val="20"/>
          <w:szCs w:val="20"/>
          <w:lang w:eastAsia="fr-FR"/>
        </w:rPr>
      </w:pPr>
      <w:r w:rsidRPr="008063F5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>Статья</w:t>
      </w:r>
      <w:r w:rsidRPr="008063F5">
        <w:rPr>
          <w:rFonts w:ascii="Times New Roman" w:eastAsia="Times New Roman" w:hAnsi="Times New Roman" w:cs="Times New Roman"/>
          <w:b/>
          <w:bCs/>
          <w:color w:val="000000"/>
          <w:w w:val="150"/>
          <w:sz w:val="20"/>
          <w:szCs w:val="20"/>
          <w:lang w:eastAsia="fr-FR"/>
        </w:rPr>
        <w:t xml:space="preserve"> 2 </w:t>
      </w:r>
    </w:p>
    <w:p w:rsidR="008063F5" w:rsidRPr="008063F5" w:rsidRDefault="008063F5" w:rsidP="008063F5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</w:pPr>
      <w:r w:rsidRPr="008063F5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>Содержание сотрудничества</w:t>
      </w:r>
    </w:p>
    <w:p w:rsidR="008063F5" w:rsidRPr="008063F5" w:rsidRDefault="008063F5" w:rsidP="008063F5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8063F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fr-FR"/>
        </w:rPr>
        <w:tab/>
      </w:r>
      <w:r w:rsidRPr="008063F5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Подписанием настоящего Соглашения, Стороны выражают следующие намерения:</w:t>
      </w:r>
    </w:p>
    <w:p w:rsidR="00077A1A" w:rsidRPr="00077A1A" w:rsidRDefault="00077A1A" w:rsidP="00077A1A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2.1.</w:t>
      </w: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 xml:space="preserve">Способствовать созданию партнерства в области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проведения совместных мероприятий, конкурсов и встреч.</w:t>
      </w:r>
    </w:p>
    <w:p w:rsidR="00077A1A" w:rsidRPr="00077A1A" w:rsidRDefault="00077A1A" w:rsidP="00077A1A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2.2</w:t>
      </w:r>
      <w:r w:rsidRPr="00077A1A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077A1A">
        <w:rPr>
          <w:rFonts w:ascii="Arial" w:eastAsia="Times New Roman" w:hAnsi="Arial" w:cs="Arial"/>
          <w:sz w:val="20"/>
          <w:szCs w:val="20"/>
          <w:lang w:eastAsia="fr-FR"/>
        </w:rPr>
        <w:tab/>
        <w:t>Участвовать в распространении знаний и информации методом некоммерческого трансфера, объектами которого являются:</w:t>
      </w:r>
    </w:p>
    <w:p w:rsidR="00077A1A" w:rsidRPr="00077A1A" w:rsidRDefault="00077A1A" w:rsidP="00077A1A">
      <w:pPr>
        <w:numPr>
          <w:ilvl w:val="1"/>
          <w:numId w:val="1"/>
        </w:numPr>
        <w:spacing w:after="120" w:line="36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справочники, обзоры и стандарты, описания патентов, каталоги и проспекты и т.п.;</w:t>
      </w:r>
    </w:p>
    <w:p w:rsidR="00077A1A" w:rsidRPr="00077A1A" w:rsidRDefault="00CF4FF7" w:rsidP="00077A1A">
      <w:pPr>
        <w:numPr>
          <w:ilvl w:val="1"/>
          <w:numId w:val="1"/>
        </w:numPr>
        <w:spacing w:after="120" w:line="36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проведение семинаров, конференций, мастер-классов</w:t>
      </w:r>
      <w:r w:rsidR="00077A1A"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на безвозмездной основе или на условиях паритетного возмещения расходов сторонами.</w:t>
      </w:r>
    </w:p>
    <w:p w:rsidR="00077A1A" w:rsidRPr="00077A1A" w:rsidRDefault="00077A1A" w:rsidP="00077A1A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2.4.</w:t>
      </w: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Способствовать созданию и реализации совместных проектов в научно-технической сфере и, в этих целях:</w:t>
      </w:r>
    </w:p>
    <w:p w:rsidR="00077A1A" w:rsidRPr="00077A1A" w:rsidRDefault="00077A1A" w:rsidP="00077A1A">
      <w:pPr>
        <w:numPr>
          <w:ilvl w:val="1"/>
          <w:numId w:val="1"/>
        </w:numPr>
        <w:spacing w:after="120" w:line="36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использовать имеющийся административный ресурс и способствовать устранению барьеров для реализации мероприятий и встреч;</w:t>
      </w:r>
    </w:p>
    <w:p w:rsidR="00077A1A" w:rsidRPr="00077A1A" w:rsidRDefault="00077A1A" w:rsidP="00077A1A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2.5.</w:t>
      </w: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>Реализовать инфраструктуру для успешного двустороннего партнерства, обеспечивающую</w:t>
      </w:r>
      <w:r w:rsidRPr="00077A1A">
        <w:rPr>
          <w:rFonts w:ascii="Arial" w:eastAsia="Times New Roman" w:hAnsi="Arial" w:cs="Arial"/>
          <w:sz w:val="20"/>
          <w:szCs w:val="20"/>
          <w:lang w:eastAsia="fr-FR"/>
        </w:rPr>
        <w:t>:</w:t>
      </w:r>
    </w:p>
    <w:p w:rsidR="00077A1A" w:rsidRPr="00077A1A" w:rsidRDefault="00077A1A" w:rsidP="00077A1A">
      <w:pPr>
        <w:numPr>
          <w:ilvl w:val="1"/>
          <w:numId w:val="1"/>
        </w:numPr>
        <w:spacing w:after="120" w:line="36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распространение информации о предложениях, мероприятиях, проектах;</w:t>
      </w:r>
    </w:p>
    <w:p w:rsidR="00077A1A" w:rsidRDefault="00077A1A" w:rsidP="00077A1A">
      <w:pPr>
        <w:numPr>
          <w:ilvl w:val="1"/>
          <w:numId w:val="1"/>
        </w:numPr>
        <w:spacing w:after="120" w:line="36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077A1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сопровождение контактов и помощь в проведении переговоров в случае выражения интереса к предложениям;</w:t>
      </w:r>
    </w:p>
    <w:p w:rsidR="00077A1A" w:rsidRPr="00077A1A" w:rsidRDefault="00077A1A" w:rsidP="00077A1A">
      <w:pPr>
        <w:spacing w:after="120"/>
        <w:jc w:val="center"/>
        <w:rPr>
          <w:rFonts w:ascii="Arial" w:hAnsi="Arial" w:cs="Arial"/>
          <w:b/>
          <w:color w:val="000000"/>
          <w:w w:val="150"/>
          <w:sz w:val="20"/>
          <w:szCs w:val="20"/>
        </w:rPr>
      </w:pPr>
      <w:r w:rsidRPr="00077A1A">
        <w:rPr>
          <w:rFonts w:ascii="Arial" w:hAnsi="Arial" w:cs="Arial"/>
          <w:b/>
          <w:color w:val="000000"/>
          <w:w w:val="150"/>
          <w:sz w:val="20"/>
          <w:szCs w:val="20"/>
        </w:rPr>
        <w:t xml:space="preserve">Статья 3 </w:t>
      </w:r>
    </w:p>
    <w:p w:rsidR="00077A1A" w:rsidRPr="00077A1A" w:rsidRDefault="00077A1A" w:rsidP="00077A1A">
      <w:pPr>
        <w:spacing w:after="120"/>
        <w:jc w:val="center"/>
        <w:rPr>
          <w:rFonts w:ascii="Arial" w:hAnsi="Arial" w:cs="Arial"/>
          <w:b/>
          <w:bCs/>
          <w:caps/>
          <w:w w:val="150"/>
          <w:sz w:val="20"/>
          <w:szCs w:val="20"/>
        </w:rPr>
      </w:pPr>
      <w:r w:rsidRPr="00077A1A">
        <w:rPr>
          <w:rFonts w:ascii="Arial" w:hAnsi="Arial" w:cs="Arial"/>
          <w:b/>
          <w:color w:val="000000"/>
          <w:w w:val="150"/>
          <w:sz w:val="20"/>
          <w:szCs w:val="20"/>
        </w:rPr>
        <w:t>Реализация Соглашения</w:t>
      </w:r>
    </w:p>
    <w:p w:rsidR="00077A1A" w:rsidRPr="00077A1A" w:rsidRDefault="00077A1A" w:rsidP="00077A1A">
      <w:pPr>
        <w:pStyle w:val="text"/>
        <w:spacing w:before="0" w:after="120"/>
        <w:ind w:firstLine="0"/>
        <w:rPr>
          <w:color w:val="000000"/>
          <w:sz w:val="20"/>
          <w:szCs w:val="20"/>
          <w:lang w:val="ru-RU"/>
        </w:rPr>
      </w:pPr>
      <w:r w:rsidRPr="00077A1A">
        <w:rPr>
          <w:color w:val="000000"/>
          <w:sz w:val="20"/>
          <w:szCs w:val="20"/>
          <w:lang w:val="ru-RU"/>
        </w:rPr>
        <w:t>3.1</w:t>
      </w:r>
      <w:r w:rsidR="006E05CB">
        <w:rPr>
          <w:color w:val="000000"/>
          <w:sz w:val="20"/>
          <w:szCs w:val="20"/>
          <w:lang w:val="ru-RU"/>
        </w:rPr>
        <w:t>.</w:t>
      </w:r>
      <w:r w:rsidRPr="00077A1A">
        <w:rPr>
          <w:color w:val="000000"/>
          <w:sz w:val="20"/>
          <w:szCs w:val="20"/>
          <w:lang w:val="ru-RU"/>
        </w:rPr>
        <w:t xml:space="preserve"> Настоящее Соглашение является договором о намерениях и само по себе не налагает на его участников никаких финансовых и юридических обязательств.</w:t>
      </w:r>
    </w:p>
    <w:p w:rsidR="00077A1A" w:rsidRPr="00077A1A" w:rsidRDefault="00077A1A" w:rsidP="00077A1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77A1A">
        <w:rPr>
          <w:rFonts w:ascii="Arial" w:hAnsi="Arial" w:cs="Arial"/>
          <w:color w:val="000000"/>
          <w:sz w:val="20"/>
          <w:szCs w:val="20"/>
        </w:rPr>
        <w:t>3.2</w:t>
      </w:r>
      <w:r w:rsidR="006E05CB">
        <w:rPr>
          <w:rFonts w:ascii="Arial" w:hAnsi="Arial" w:cs="Arial"/>
          <w:color w:val="000000"/>
          <w:sz w:val="20"/>
          <w:szCs w:val="20"/>
        </w:rPr>
        <w:t>.</w:t>
      </w:r>
      <w:r w:rsidRPr="00077A1A">
        <w:rPr>
          <w:rFonts w:ascii="Arial" w:hAnsi="Arial" w:cs="Arial"/>
          <w:sz w:val="20"/>
          <w:szCs w:val="20"/>
        </w:rPr>
        <w:t xml:space="preserve"> Соглашение может иметь в качестве приложения одну или несколько программ сотрудничества (проектов), содержащих конкретные задачи/цели, мероприятия и результаты реализации.</w:t>
      </w:r>
    </w:p>
    <w:p w:rsidR="00077A1A" w:rsidRPr="00077A1A" w:rsidRDefault="00077A1A" w:rsidP="00077A1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77A1A">
        <w:rPr>
          <w:rFonts w:ascii="Arial" w:hAnsi="Arial" w:cs="Arial"/>
          <w:sz w:val="20"/>
          <w:szCs w:val="20"/>
        </w:rPr>
        <w:t>3.3</w:t>
      </w:r>
      <w:r w:rsidR="006E05CB">
        <w:rPr>
          <w:rFonts w:ascii="Arial" w:hAnsi="Arial" w:cs="Arial"/>
          <w:sz w:val="20"/>
          <w:szCs w:val="20"/>
        </w:rPr>
        <w:t>.</w:t>
      </w:r>
      <w:r w:rsidRPr="00077A1A">
        <w:rPr>
          <w:rFonts w:ascii="Arial" w:hAnsi="Arial" w:cs="Arial"/>
          <w:sz w:val="20"/>
          <w:szCs w:val="20"/>
        </w:rPr>
        <w:t xml:space="preserve"> Стороны будут регулярно информировать друг друга по вопросам, связанным с выполнением настоящего Соглашения, и вносить в него дополнения и изменения по согласованию с каждой из подписавших  настоящее Соглашение о сотрудничестве сторон.</w:t>
      </w:r>
    </w:p>
    <w:p w:rsidR="00077A1A" w:rsidRDefault="00077A1A" w:rsidP="00077A1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77A1A">
        <w:rPr>
          <w:rFonts w:ascii="Arial" w:hAnsi="Arial" w:cs="Arial"/>
          <w:sz w:val="20"/>
          <w:szCs w:val="20"/>
        </w:rPr>
        <w:t>3.4</w:t>
      </w:r>
      <w:r w:rsidR="006E05CB">
        <w:rPr>
          <w:rFonts w:ascii="Arial" w:hAnsi="Arial" w:cs="Arial"/>
          <w:sz w:val="20"/>
          <w:szCs w:val="20"/>
        </w:rPr>
        <w:t>.</w:t>
      </w:r>
      <w:r w:rsidRPr="00077A1A">
        <w:rPr>
          <w:rFonts w:ascii="Arial" w:hAnsi="Arial" w:cs="Arial"/>
          <w:sz w:val="20"/>
          <w:szCs w:val="20"/>
        </w:rPr>
        <w:t xml:space="preserve"> В случае возникновения вопросов при толковании и выполнении настоящего  Соглашения решения будут приниматься на основе переговоров между соответствующими органами каждой из Сторон. </w:t>
      </w:r>
    </w:p>
    <w:p w:rsidR="006E05CB" w:rsidRPr="006E05CB" w:rsidRDefault="006E05CB" w:rsidP="006E05CB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</w:pPr>
      <w:r w:rsidRPr="006E05CB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 xml:space="preserve">Статья 4 </w:t>
      </w:r>
    </w:p>
    <w:p w:rsidR="006E05CB" w:rsidRPr="006E05CB" w:rsidRDefault="006E05CB" w:rsidP="006E05CB">
      <w:pPr>
        <w:spacing w:after="120" w:line="240" w:lineRule="auto"/>
        <w:jc w:val="center"/>
        <w:rPr>
          <w:rFonts w:ascii="Arial" w:eastAsia="Times New Roman" w:hAnsi="Arial" w:cs="Arial"/>
          <w:color w:val="000000"/>
          <w:w w:val="150"/>
          <w:sz w:val="20"/>
          <w:szCs w:val="20"/>
          <w:lang w:eastAsia="fr-FR"/>
        </w:rPr>
      </w:pPr>
      <w:r w:rsidRPr="006E05CB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>Срок действия Соглашения</w:t>
      </w:r>
    </w:p>
    <w:p w:rsidR="006E05CB" w:rsidRPr="006E05CB" w:rsidRDefault="006E05CB" w:rsidP="006E05CB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 w:rsidRPr="006E05CB">
        <w:rPr>
          <w:rFonts w:ascii="Arial" w:eastAsia="Times New Roman" w:hAnsi="Arial" w:cs="Arial"/>
          <w:sz w:val="20"/>
          <w:szCs w:val="20"/>
          <w:lang w:eastAsia="fr-FR"/>
        </w:rPr>
        <w:t xml:space="preserve">4.1. Настоящее Соглашение вступает в силу </w:t>
      </w:r>
      <w:proofErr w:type="gramStart"/>
      <w:r w:rsidRPr="006E05CB">
        <w:rPr>
          <w:rFonts w:ascii="Arial" w:eastAsia="Times New Roman" w:hAnsi="Arial" w:cs="Arial"/>
          <w:sz w:val="20"/>
          <w:szCs w:val="20"/>
          <w:lang w:eastAsia="fr-FR"/>
        </w:rPr>
        <w:t>с даты</w:t>
      </w:r>
      <w:proofErr w:type="gramEnd"/>
      <w:r w:rsidRPr="006E05CB">
        <w:rPr>
          <w:rFonts w:ascii="Arial" w:eastAsia="Times New Roman" w:hAnsi="Arial" w:cs="Arial"/>
          <w:sz w:val="20"/>
          <w:szCs w:val="20"/>
          <w:lang w:eastAsia="fr-FR"/>
        </w:rPr>
        <w:t xml:space="preserve"> его подписания Сторонами и действует в течение неопределенного срока.</w:t>
      </w:r>
    </w:p>
    <w:p w:rsidR="006E05CB" w:rsidRPr="006E05CB" w:rsidRDefault="006E05CB" w:rsidP="006E05CB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 w:rsidRPr="006E05CB">
        <w:rPr>
          <w:rFonts w:ascii="Arial" w:eastAsia="Times New Roman" w:hAnsi="Arial" w:cs="Arial"/>
          <w:sz w:val="20"/>
          <w:szCs w:val="20"/>
          <w:lang w:eastAsia="fr-FR"/>
        </w:rPr>
        <w:t xml:space="preserve">4.2. Каждая из Сторон вправе расторгнуть настоящее Соглашение, но не ранее чем через месяц </w:t>
      </w:r>
      <w:proofErr w:type="gramStart"/>
      <w:r w:rsidRPr="006E05CB">
        <w:rPr>
          <w:rFonts w:ascii="Arial" w:eastAsia="Times New Roman" w:hAnsi="Arial" w:cs="Arial"/>
          <w:sz w:val="20"/>
          <w:szCs w:val="20"/>
          <w:lang w:eastAsia="fr-FR"/>
        </w:rPr>
        <w:t>с даты</w:t>
      </w:r>
      <w:proofErr w:type="gramEnd"/>
      <w:r w:rsidRPr="006E05CB">
        <w:rPr>
          <w:rFonts w:ascii="Arial" w:eastAsia="Times New Roman" w:hAnsi="Arial" w:cs="Arial"/>
          <w:sz w:val="20"/>
          <w:szCs w:val="20"/>
          <w:lang w:eastAsia="fr-FR"/>
        </w:rPr>
        <w:t xml:space="preserve"> письменного уведомления другой Стороны о намерении расторгнуть настоящее Соглашение.</w:t>
      </w:r>
    </w:p>
    <w:p w:rsidR="006E05CB" w:rsidRPr="006E05CB" w:rsidRDefault="006E05CB" w:rsidP="006E05CB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 w:rsidRPr="006E05CB">
        <w:rPr>
          <w:rFonts w:ascii="Arial" w:eastAsia="Times New Roman" w:hAnsi="Arial" w:cs="Arial"/>
          <w:sz w:val="20"/>
          <w:szCs w:val="20"/>
          <w:lang w:eastAsia="fr-FR"/>
        </w:rPr>
        <w:t>4.3. Установленные настоящим Соглашением взаимоотношения могут быть изменены или дополнены по согласованию Сторон с оформлением дополнительного Соглашения, подписываемого каждой из Сторон.</w:t>
      </w:r>
    </w:p>
    <w:p w:rsidR="006E05CB" w:rsidRPr="006E05CB" w:rsidRDefault="006E05CB" w:rsidP="006E05CB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</w:pPr>
      <w:r w:rsidRPr="006E05CB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 xml:space="preserve">Статья 5 </w:t>
      </w:r>
    </w:p>
    <w:p w:rsidR="006E05CB" w:rsidRPr="006E05CB" w:rsidRDefault="006E05CB" w:rsidP="006E05CB">
      <w:pPr>
        <w:spacing w:after="120" w:line="240" w:lineRule="auto"/>
        <w:jc w:val="center"/>
        <w:rPr>
          <w:rFonts w:ascii="Arial" w:eastAsia="Times New Roman" w:hAnsi="Arial" w:cs="Arial"/>
          <w:color w:val="000000"/>
          <w:w w:val="150"/>
          <w:sz w:val="20"/>
          <w:szCs w:val="20"/>
          <w:lang w:eastAsia="fr-FR"/>
        </w:rPr>
      </w:pPr>
      <w:r w:rsidRPr="006E05CB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>Ответственность сторон</w:t>
      </w:r>
    </w:p>
    <w:p w:rsidR="006E05CB" w:rsidRPr="006E05CB" w:rsidRDefault="006E05CB" w:rsidP="006E05CB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 w:rsidRPr="006E05CB">
        <w:rPr>
          <w:rFonts w:ascii="Arial" w:eastAsia="Times New Roman" w:hAnsi="Arial" w:cs="Arial"/>
          <w:sz w:val="20"/>
          <w:szCs w:val="20"/>
          <w:lang w:eastAsia="fr-FR"/>
        </w:rPr>
        <w:t>5.1. Стороны обеспечивают выполнение надлежащим образом своих обязательств по данному Соглашению.</w:t>
      </w:r>
    </w:p>
    <w:p w:rsidR="006E05CB" w:rsidRDefault="006E05CB" w:rsidP="006E05CB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 w:rsidRPr="006E05CB">
        <w:rPr>
          <w:rFonts w:ascii="Arial" w:eastAsia="Times New Roman" w:hAnsi="Arial" w:cs="Arial"/>
          <w:sz w:val="20"/>
          <w:szCs w:val="20"/>
          <w:lang w:eastAsia="fr-FR"/>
        </w:rPr>
        <w:t>5.2. При возникновении споров и разногласий между Сторонами по вопросам, возникающим в ходе реализации (исполнения) настоящего Соглашения, Стороны берут на себя обязательства по их разрешению путем переговоров.</w:t>
      </w:r>
    </w:p>
    <w:p w:rsidR="00CF4FF7" w:rsidRPr="00CF4FF7" w:rsidRDefault="00CF4FF7" w:rsidP="00CF4FF7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</w:pPr>
      <w:r w:rsidRPr="00CF4FF7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>Статья 6</w:t>
      </w:r>
    </w:p>
    <w:p w:rsidR="00CF4FF7" w:rsidRPr="00CF4FF7" w:rsidRDefault="00CF4FF7" w:rsidP="00CF4FF7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</w:pPr>
      <w:r w:rsidRPr="00CF4FF7">
        <w:rPr>
          <w:rFonts w:ascii="Arial" w:eastAsia="Times New Roman" w:hAnsi="Arial" w:cs="Arial"/>
          <w:b/>
          <w:bCs/>
          <w:color w:val="000000"/>
          <w:w w:val="150"/>
          <w:sz w:val="20"/>
          <w:szCs w:val="20"/>
          <w:lang w:eastAsia="fr-FR"/>
        </w:rPr>
        <w:t>Подписи Сторон</w:t>
      </w:r>
    </w:p>
    <w:p w:rsidR="00CF4FF7" w:rsidRPr="00CF4FF7" w:rsidRDefault="00CF4FF7" w:rsidP="00CF4FF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50"/>
          <w:sz w:val="20"/>
          <w:szCs w:val="20"/>
          <w:lang w:eastAsia="fr-FR"/>
        </w:rPr>
      </w:pPr>
    </w:p>
    <w:tbl>
      <w:tblPr>
        <w:tblW w:w="10207" w:type="dxa"/>
        <w:tblInd w:w="-176" w:type="dxa"/>
        <w:tblLook w:val="01E0"/>
      </w:tblPr>
      <w:tblGrid>
        <w:gridCol w:w="4889"/>
        <w:gridCol w:w="5318"/>
      </w:tblGrid>
      <w:tr w:rsidR="00CF4FF7" w:rsidRPr="00CF4FF7" w:rsidTr="009D63B5">
        <w:tc>
          <w:tcPr>
            <w:tcW w:w="4889" w:type="dxa"/>
          </w:tcPr>
          <w:p w:rsidR="00ED1220" w:rsidRPr="00ED1220" w:rsidRDefault="00ED1220" w:rsidP="00ED1220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ED122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ООО  «КЕРРАНОВА плюс»</w:t>
            </w:r>
          </w:p>
          <w:p w:rsidR="00ED1220" w:rsidRPr="00ED1220" w:rsidRDefault="00ED1220" w:rsidP="00ED122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ОГРН 1156313073080, ОКПО 43929829, ОКТМО 36701000001</w:t>
            </w:r>
          </w:p>
          <w:p w:rsidR="00ED1220" w:rsidRPr="00ED1220" w:rsidRDefault="00ED1220" w:rsidP="00ED122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Юридический адрес/ Почтовый адрес: 443050, Самарская обл., г</w:t>
            </w:r>
            <w:proofErr w:type="gramStart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.С</w:t>
            </w:r>
            <w:proofErr w:type="gramEnd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амара, </w:t>
            </w:r>
            <w:proofErr w:type="spellStart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Смышляевское</w:t>
            </w:r>
            <w:proofErr w:type="spellEnd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шоссе, д.1А, </w:t>
            </w:r>
            <w:proofErr w:type="spellStart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оф</w:t>
            </w:r>
            <w:proofErr w:type="spellEnd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 215.</w:t>
            </w:r>
          </w:p>
          <w:p w:rsidR="00ED1220" w:rsidRPr="00ED1220" w:rsidRDefault="00ED1220" w:rsidP="00ED122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Банковские реквизиты: </w:t>
            </w:r>
          </w:p>
          <w:p w:rsidR="00ED1220" w:rsidRPr="00ED1220" w:rsidRDefault="00ED1220" w:rsidP="00ED122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р</w:t>
            </w:r>
            <w:proofErr w:type="spellEnd"/>
            <w:proofErr w:type="gramEnd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/с  40702810810240004957 </w:t>
            </w:r>
          </w:p>
          <w:p w:rsidR="00ED1220" w:rsidRPr="00ED1220" w:rsidRDefault="00ED1220" w:rsidP="00ED122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Филиал Банка ВТБ (ПАО) в г</w:t>
            </w:r>
            <w:proofErr w:type="gramStart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.Н</w:t>
            </w:r>
            <w:proofErr w:type="gramEnd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ижнем Новгороде,</w:t>
            </w:r>
          </w:p>
          <w:p w:rsidR="00ED1220" w:rsidRPr="00ED1220" w:rsidRDefault="00ED1220" w:rsidP="00ED122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к/с 30101810200000000837 в </w:t>
            </w:r>
            <w:proofErr w:type="gramStart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Волго-Вятском</w:t>
            </w:r>
            <w:proofErr w:type="gramEnd"/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ГУ Банка России г. Нижний Новгород, </w:t>
            </w:r>
          </w:p>
          <w:p w:rsidR="00ED1220" w:rsidRPr="00ED1220" w:rsidRDefault="00ED1220" w:rsidP="00ED122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ED12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БИК 042202837</w:t>
            </w:r>
          </w:p>
          <w:p w:rsidR="00CF4FF7" w:rsidRPr="00CF4FF7" w:rsidRDefault="00CF4FF7" w:rsidP="00ED122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FF7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Контакт</w:t>
            </w:r>
            <w:r w:rsidRPr="00CF4F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: </w:t>
            </w:r>
          </w:p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fr-FR" w:eastAsia="fr-FR"/>
              </w:rPr>
            </w:pPr>
            <w:r w:rsidRPr="00CF4FF7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Ответственное лицо</w:t>
            </w:r>
          </w:p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F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«___»_________________20__г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од</w:t>
            </w:r>
          </w:p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318" w:type="dxa"/>
          </w:tcPr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 w:rsidRPr="00CF4FF7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Юридический адрес:</w:t>
            </w:r>
          </w:p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CF4FF7" w:rsidRPr="00CF4FF7" w:rsidRDefault="00CF4FF7" w:rsidP="00CF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  <w:p w:rsidR="00CF4FF7" w:rsidRPr="00CF4FF7" w:rsidRDefault="00CF4FF7" w:rsidP="00CF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  <w:p w:rsidR="00CF4FF7" w:rsidRPr="00CF4FF7" w:rsidRDefault="00CF4FF7" w:rsidP="00CF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  <w:p w:rsidR="00CF4FF7" w:rsidRPr="00CF4FF7" w:rsidRDefault="00CF4FF7" w:rsidP="00CF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  <w:p w:rsidR="00CF4FF7" w:rsidRPr="00CF4FF7" w:rsidRDefault="00CF4FF7" w:rsidP="00CF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  <w:p w:rsidR="00CF4FF7" w:rsidRPr="00CF4FF7" w:rsidRDefault="00CF4FF7" w:rsidP="00CF4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  <w:p w:rsid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FF7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Контакт:</w:t>
            </w:r>
            <w:r w:rsidRPr="00CF4F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522C2B" w:rsidRPr="00CF4FF7" w:rsidRDefault="00522C2B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 w:rsidRPr="00CF4FF7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Ответственное лицо</w:t>
            </w:r>
          </w:p>
          <w:p w:rsidR="00CF4FF7" w:rsidRPr="00CF4FF7" w:rsidRDefault="00CF4FF7" w:rsidP="00CF4FF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FF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«__» __________________ 20</w:t>
            </w:r>
            <w:r w:rsidRPr="00CF4F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__</w:t>
            </w:r>
            <w:r w:rsidRPr="00CF4FF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</w:t>
            </w:r>
            <w:r w:rsidRPr="00CF4F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год</w:t>
            </w:r>
          </w:p>
        </w:tc>
      </w:tr>
    </w:tbl>
    <w:p w:rsidR="008063F5" w:rsidRPr="00842065" w:rsidRDefault="00842065" w:rsidP="008063F5">
      <w:pPr>
        <w:jc w:val="both"/>
        <w:rPr>
          <w:rFonts w:ascii="Arial" w:hAnsi="Arial" w:cs="Arial"/>
          <w:i/>
          <w:sz w:val="24"/>
          <w:szCs w:val="24"/>
        </w:rPr>
      </w:pPr>
      <w:r w:rsidRPr="00842065">
        <w:rPr>
          <w:rFonts w:ascii="Arial" w:hAnsi="Arial" w:cs="Arial"/>
          <w:i/>
          <w:sz w:val="24"/>
          <w:szCs w:val="24"/>
        </w:rPr>
        <w:t>Приложение 5. Обязательства участников конкурса.</w:t>
      </w:r>
    </w:p>
    <w:p w:rsidR="00842065" w:rsidRPr="00842065" w:rsidRDefault="00842065" w:rsidP="0084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ОБЯЗАТЕЛЬСТВО Участника Конкурса: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Направляя свои материалы  на Конкурс, я: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Гарантирую: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- соблюдение всех  норм международного и российского  законодательства об авторских  правах;</w:t>
      </w:r>
    </w:p>
    <w:p w:rsidR="00842065" w:rsidRPr="00842065" w:rsidRDefault="00842065" w:rsidP="00842065">
      <w:pPr>
        <w:tabs>
          <w:tab w:val="left" w:pos="-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наличие у меня  исключительных авторских прав  на предоставленные на Конкурс  материалы;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урегулирование своими силами и за свой счёт любых претензий третьих лиц в отношении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предоставленных им на Конкурс материалов при возникновении таковых.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Соглашаюсь с  тем, что: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 случае возникновения  споров в отношении авторских  прав на ту или иную представленную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мной на Конкурс работу, данная  работа автоматически снимается  Организаторами с участия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 Конкурсе, а в случае присуждения  данной работе призового места  эта награда аннулируется.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не имею права  требовать от организаторов Конкурса  какой-либо компенсации или платы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использование и публичный показ материалов, предоставленных мной на Конкурс.</w:t>
      </w:r>
    </w:p>
    <w:p w:rsidR="00842065" w:rsidRPr="00F47E6B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Предоставляя организаторам  Конкурса материалы, я безвозмездно передаю им следующие исключительные</w:t>
      </w:r>
      <w:r w:rsidRPr="00F47E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имущественные права: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воспроизводить материалы  (право на воспроизведение) с указанием меня как автора;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7E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при необходимости  готовить, адаптировать, конвертировать  в необходимые электронные форматы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иным образом видоизменять  все полученные от меня конкурсные  материалы для их передачи</w:t>
      </w:r>
      <w:r w:rsidRPr="00F47E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использования в любом формате  и любыми средствами (право на переработку) с указанием меня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автора;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 публично демонстрировать  и распространять предоставленные  мной на Конкурс материалы  согласно целям</w:t>
      </w:r>
      <w:r w:rsidRPr="00F47E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данного Конкурса  любыми средствами, известными в  настоящее время (право на публичный показ)</w:t>
      </w:r>
      <w:r w:rsidRPr="00F47E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указанием меня как автора;</w:t>
      </w:r>
    </w:p>
    <w:p w:rsidR="00842065" w:rsidRPr="00842065" w:rsidRDefault="00842065" w:rsidP="008420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предоставлять публичный  доступ к предоставленным мной  на Конкурс материалам (исключая  конфиденциальные</w:t>
      </w:r>
      <w:r w:rsidRPr="00F47E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личные данные  участника) в печатных изданиях организаторов, в Интернете и на любых публичных мероприятиях, проводимых организаторами в связи с проведением Конкурса (право на доведение до всеобщего сведения)</w:t>
      </w:r>
      <w:r w:rsidR="003118E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42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указанием меня как автора.</w:t>
      </w:r>
    </w:p>
    <w:p w:rsidR="00842065" w:rsidRPr="00F47E6B" w:rsidRDefault="00842065" w:rsidP="008063F5">
      <w:pPr>
        <w:jc w:val="both"/>
        <w:rPr>
          <w:rFonts w:ascii="Arial" w:hAnsi="Arial" w:cs="Arial"/>
          <w:sz w:val="24"/>
          <w:szCs w:val="24"/>
        </w:rPr>
      </w:pPr>
    </w:p>
    <w:sectPr w:rsidR="00842065" w:rsidRPr="00F47E6B" w:rsidSect="0089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48E" w:rsidRDefault="00F6648E" w:rsidP="008915C4">
      <w:pPr>
        <w:spacing w:after="0" w:line="240" w:lineRule="auto"/>
      </w:pPr>
      <w:r>
        <w:separator/>
      </w:r>
    </w:p>
  </w:endnote>
  <w:endnote w:type="continuationSeparator" w:id="0">
    <w:p w:rsidR="00F6648E" w:rsidRDefault="00F6648E" w:rsidP="0089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48E" w:rsidRDefault="00F6648E" w:rsidP="008915C4">
      <w:pPr>
        <w:spacing w:after="0" w:line="240" w:lineRule="auto"/>
      </w:pPr>
      <w:r>
        <w:separator/>
      </w:r>
    </w:p>
  </w:footnote>
  <w:footnote w:type="continuationSeparator" w:id="0">
    <w:p w:rsidR="00F6648E" w:rsidRDefault="00F6648E" w:rsidP="00891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578E1"/>
    <w:multiLevelType w:val="hybridMultilevel"/>
    <w:tmpl w:val="2D28C91C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57A1D6E">
      <w:start w:val="1"/>
      <w:numFmt w:val="bullet"/>
      <w:lvlText w:val="-"/>
      <w:lvlJc w:val="left"/>
      <w:pPr>
        <w:tabs>
          <w:tab w:val="num" w:pos="1931"/>
        </w:tabs>
        <w:ind w:left="1931" w:hanging="851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759"/>
    <w:rsid w:val="00022B64"/>
    <w:rsid w:val="0004006C"/>
    <w:rsid w:val="0005443F"/>
    <w:rsid w:val="00077A1A"/>
    <w:rsid w:val="000D4A30"/>
    <w:rsid w:val="000E26D5"/>
    <w:rsid w:val="00183ED9"/>
    <w:rsid w:val="001E004D"/>
    <w:rsid w:val="001F1810"/>
    <w:rsid w:val="002043C1"/>
    <w:rsid w:val="00204C89"/>
    <w:rsid w:val="002136FF"/>
    <w:rsid w:val="0025013A"/>
    <w:rsid w:val="002C72E6"/>
    <w:rsid w:val="002D4703"/>
    <w:rsid w:val="003118E5"/>
    <w:rsid w:val="00321418"/>
    <w:rsid w:val="00327845"/>
    <w:rsid w:val="0035052A"/>
    <w:rsid w:val="003619BD"/>
    <w:rsid w:val="004165C9"/>
    <w:rsid w:val="00436E80"/>
    <w:rsid w:val="00471A28"/>
    <w:rsid w:val="004B6C3E"/>
    <w:rsid w:val="004D2441"/>
    <w:rsid w:val="00522C2B"/>
    <w:rsid w:val="00523E57"/>
    <w:rsid w:val="00543C0C"/>
    <w:rsid w:val="005C0B86"/>
    <w:rsid w:val="005C2586"/>
    <w:rsid w:val="006423CC"/>
    <w:rsid w:val="006A6B0E"/>
    <w:rsid w:val="006E05CB"/>
    <w:rsid w:val="00740753"/>
    <w:rsid w:val="00781D12"/>
    <w:rsid w:val="007C001A"/>
    <w:rsid w:val="007F6AFE"/>
    <w:rsid w:val="008063F5"/>
    <w:rsid w:val="008232D1"/>
    <w:rsid w:val="00842065"/>
    <w:rsid w:val="00886D11"/>
    <w:rsid w:val="008915C4"/>
    <w:rsid w:val="008B6AAB"/>
    <w:rsid w:val="00902C00"/>
    <w:rsid w:val="00914DA7"/>
    <w:rsid w:val="0094771E"/>
    <w:rsid w:val="00961271"/>
    <w:rsid w:val="0097686B"/>
    <w:rsid w:val="00990E6E"/>
    <w:rsid w:val="009E2853"/>
    <w:rsid w:val="00A255E8"/>
    <w:rsid w:val="00AA4D8D"/>
    <w:rsid w:val="00AC1303"/>
    <w:rsid w:val="00B00836"/>
    <w:rsid w:val="00B02A34"/>
    <w:rsid w:val="00B42173"/>
    <w:rsid w:val="00B5459F"/>
    <w:rsid w:val="00B77896"/>
    <w:rsid w:val="00BC2F47"/>
    <w:rsid w:val="00BC5C8E"/>
    <w:rsid w:val="00BF3C1C"/>
    <w:rsid w:val="00C23E6D"/>
    <w:rsid w:val="00C704A3"/>
    <w:rsid w:val="00C90B73"/>
    <w:rsid w:val="00C9788A"/>
    <w:rsid w:val="00CD3EC3"/>
    <w:rsid w:val="00CE7759"/>
    <w:rsid w:val="00CF4FF7"/>
    <w:rsid w:val="00D3582E"/>
    <w:rsid w:val="00D56E8F"/>
    <w:rsid w:val="00D764C9"/>
    <w:rsid w:val="00D770FA"/>
    <w:rsid w:val="00D819A4"/>
    <w:rsid w:val="00DE7B97"/>
    <w:rsid w:val="00E149F3"/>
    <w:rsid w:val="00E22EA5"/>
    <w:rsid w:val="00E51778"/>
    <w:rsid w:val="00E97C44"/>
    <w:rsid w:val="00EB07EC"/>
    <w:rsid w:val="00ED1220"/>
    <w:rsid w:val="00ED2AE0"/>
    <w:rsid w:val="00EF0AEB"/>
    <w:rsid w:val="00F0013E"/>
    <w:rsid w:val="00F06A64"/>
    <w:rsid w:val="00F428BF"/>
    <w:rsid w:val="00F46B17"/>
    <w:rsid w:val="00F47E6B"/>
    <w:rsid w:val="00F53E88"/>
    <w:rsid w:val="00F555C7"/>
    <w:rsid w:val="00F63387"/>
    <w:rsid w:val="00F652E4"/>
    <w:rsid w:val="00F6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4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4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5C4"/>
  </w:style>
  <w:style w:type="paragraph" w:styleId="a8">
    <w:name w:val="footer"/>
    <w:basedOn w:val="a"/>
    <w:link w:val="a9"/>
    <w:uiPriority w:val="99"/>
    <w:unhideWhenUsed/>
    <w:rsid w:val="0089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5C4"/>
  </w:style>
  <w:style w:type="paragraph" w:customStyle="1" w:styleId="2909F619802848F09E01365C32F34654">
    <w:name w:val="2909F619802848F09E01365C32F34654"/>
    <w:rsid w:val="008915C4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5C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077A1A"/>
    <w:pPr>
      <w:spacing w:before="75" w:after="150" w:line="360" w:lineRule="auto"/>
      <w:ind w:firstLine="375"/>
      <w:jc w:val="both"/>
    </w:pPr>
    <w:rPr>
      <w:rFonts w:ascii="Arial" w:eastAsia="Times New Roman" w:hAnsi="Arial" w:cs="Arial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4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4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5C4"/>
  </w:style>
  <w:style w:type="paragraph" w:styleId="a8">
    <w:name w:val="footer"/>
    <w:basedOn w:val="a"/>
    <w:link w:val="a9"/>
    <w:uiPriority w:val="99"/>
    <w:unhideWhenUsed/>
    <w:rsid w:val="0089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5C4"/>
  </w:style>
  <w:style w:type="paragraph" w:customStyle="1" w:styleId="2909F619802848F09E01365C32F34654">
    <w:name w:val="2909F619802848F09E01365C32F34654"/>
    <w:rsid w:val="008915C4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5C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077A1A"/>
    <w:pPr>
      <w:spacing w:before="75" w:after="150" w:line="360" w:lineRule="auto"/>
      <w:ind w:firstLine="375"/>
      <w:jc w:val="both"/>
    </w:pPr>
    <w:rPr>
      <w:rFonts w:ascii="Arial" w:eastAsia="Times New Roman" w:hAnsi="Arial" w:cs="Arial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E5E6-F2CE-4A22-9DF1-FB37BA83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Светлана</dc:creator>
  <cp:lastModifiedBy>Камнева Алена Александровна</cp:lastModifiedBy>
  <cp:revision>3</cp:revision>
  <cp:lastPrinted>2015-02-06T04:26:00Z</cp:lastPrinted>
  <dcterms:created xsi:type="dcterms:W3CDTF">2016-04-15T06:30:00Z</dcterms:created>
  <dcterms:modified xsi:type="dcterms:W3CDTF">2016-04-15T06:32:00Z</dcterms:modified>
</cp:coreProperties>
</file>